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5CEC" w14:textId="100B7504" w:rsidR="00F10381" w:rsidRPr="000F4827" w:rsidRDefault="00F10381" w:rsidP="00F10381">
      <w:pPr>
        <w:rPr>
          <w:rFonts w:ascii="Cambria" w:hAnsi="Cambria"/>
          <w:color w:val="2F5496" w:themeColor="accent1" w:themeShade="BF"/>
          <w:sz w:val="48"/>
          <w:szCs w:val="48"/>
          <w:shd w:val="clear" w:color="auto" w:fill="FFFFFF"/>
        </w:rPr>
      </w:pPr>
      <w:r w:rsidRPr="000F4827">
        <w:rPr>
          <w:rFonts w:ascii="Fine Todey Demo Inline" w:hAnsi="Fine Todey Demo Inline"/>
          <w:color w:val="2F5496" w:themeColor="accent1" w:themeShade="BF"/>
          <w:sz w:val="40"/>
          <w:szCs w:val="40"/>
          <w:shd w:val="clear" w:color="auto" w:fill="FFFFFF"/>
        </w:rPr>
        <w:t>State-Adopted Curricula</w:t>
      </w:r>
      <w:r w:rsidRPr="000F4827">
        <w:rPr>
          <w:rFonts w:ascii="Century Gothic" w:hAnsi="Century Gothic"/>
          <w:color w:val="2F5496" w:themeColor="accent1" w:themeShade="BF"/>
          <w:sz w:val="40"/>
          <w:szCs w:val="40"/>
          <w:shd w:val="clear" w:color="auto" w:fill="FFFFFF"/>
        </w:rPr>
        <w:t xml:space="preserve"> </w:t>
      </w:r>
      <w:r w:rsidRPr="000F4827">
        <w:rPr>
          <w:rFonts w:ascii="Fine Todey Demo Inline" w:hAnsi="Fine Todey Demo Inline"/>
          <w:color w:val="2F5496" w:themeColor="accent1" w:themeShade="BF"/>
          <w:sz w:val="40"/>
          <w:szCs w:val="40"/>
          <w:shd w:val="clear" w:color="auto" w:fill="FFFFFF"/>
        </w:rPr>
        <w:t>ELA HQIM Reports</w:t>
      </w:r>
      <w:r w:rsidRPr="000F4827">
        <w:rPr>
          <w:rFonts w:ascii="Century Gothic" w:hAnsi="Century Gothic"/>
          <w:color w:val="000000" w:themeColor="text1"/>
          <w:sz w:val="32"/>
          <w:szCs w:val="32"/>
          <w:shd w:val="clear" w:color="auto" w:fill="FFFFFF"/>
        </w:rPr>
        <w:t>: K-2 Final Reports</w:t>
      </w:r>
      <w:r w:rsidRPr="000F4827">
        <w:rPr>
          <w:rFonts w:ascii="Century Gothic" w:hAnsi="Century Gothic"/>
          <w:color w:val="000000" w:themeColor="text1"/>
          <w:sz w:val="16"/>
          <w:szCs w:val="16"/>
          <w:shd w:val="clear" w:color="auto" w:fill="FFFFFF"/>
        </w:rPr>
        <w:t xml:space="preserve"> </w:t>
      </w:r>
    </w:p>
    <w:p w14:paraId="5E139B1B" w14:textId="4459165A" w:rsidR="00F10381" w:rsidRDefault="00F10381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rFonts w:ascii="Century Gothic" w:hAnsi="Century Gothic"/>
          <w:color w:val="000000" w:themeColor="text1"/>
          <w:shd w:val="clear" w:color="auto" w:fill="FFFFFF"/>
        </w:rPr>
        <w:t xml:space="preserve">The </w:t>
      </w:r>
      <w:r w:rsidRPr="00F10381">
        <w:rPr>
          <w:rFonts w:ascii="Century Gothic" w:hAnsi="Century Gothic"/>
          <w:shd w:val="clear" w:color="auto" w:fill="FFFFFF"/>
        </w:rPr>
        <w:t>reports</w:t>
      </w:r>
      <w:r>
        <w:rPr>
          <w:rFonts w:ascii="Century Gothic" w:hAnsi="Century Gothic"/>
          <w:color w:val="000000" w:themeColor="text1"/>
          <w:shd w:val="clear" w:color="auto" w:fill="FFFFFF"/>
        </w:rPr>
        <w:t xml:space="preserve"> produced from the state’s review process contain information districts and teachers can use to: </w:t>
      </w:r>
    </w:p>
    <w:p w14:paraId="31323EB0" w14:textId="77777777" w:rsidR="00F10381" w:rsidRDefault="00F10381" w:rsidP="00F103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hd w:val="clear" w:color="auto" w:fill="FFFFFF"/>
        </w:rPr>
      </w:pPr>
      <w:r w:rsidRPr="00B373D6">
        <w:rPr>
          <w:rFonts w:ascii="Century Gothic" w:hAnsi="Century Gothic"/>
          <w:color w:val="000000" w:themeColor="text1"/>
          <w:shd w:val="clear" w:color="auto" w:fill="FFFFFF"/>
        </w:rPr>
        <w:t>determine if they are using HQIM in their classrooms</w:t>
      </w:r>
      <w:r>
        <w:rPr>
          <w:rFonts w:ascii="Century Gothic" w:hAnsi="Century Gothic"/>
          <w:color w:val="000000" w:themeColor="text1"/>
          <w:shd w:val="clear" w:color="auto" w:fill="FFFFFF"/>
        </w:rPr>
        <w:t>, and</w:t>
      </w:r>
    </w:p>
    <w:p w14:paraId="6E5F62CD" w14:textId="150D2B98" w:rsidR="00F10381" w:rsidRPr="00F10381" w:rsidRDefault="00F10381" w:rsidP="00F10381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hd w:val="clear" w:color="auto" w:fill="FFFFFF"/>
        </w:rPr>
      </w:pPr>
      <w:r w:rsidRPr="00B373D6">
        <w:rPr>
          <w:rFonts w:ascii="Century Gothic" w:hAnsi="Century Gothic"/>
          <w:color w:val="000000" w:themeColor="text1"/>
          <w:shd w:val="clear" w:color="auto" w:fill="FFFFFF"/>
        </w:rPr>
        <w:t xml:space="preserve">better understand the strengths, weaknesses, and opportunities within their materials to support strong implementation that benefit students.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970"/>
        <w:gridCol w:w="3320"/>
      </w:tblGrid>
      <w:tr w:rsidR="00F10381" w14:paraId="508244CA" w14:textId="77777777" w:rsidTr="000F4827">
        <w:tc>
          <w:tcPr>
            <w:tcW w:w="4500" w:type="dxa"/>
          </w:tcPr>
          <w:p w14:paraId="403D546F" w14:textId="12FF8D44" w:rsidR="00F10381" w:rsidRPr="00F10381" w:rsidRDefault="00F10381" w:rsidP="00F10381">
            <w:pPr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F10381">
              <w:rPr>
                <w:rFonts w:ascii="Century Gothic" w:hAnsi="Century Gothic"/>
                <w:b/>
                <w:bCs/>
                <w:color w:val="FFC000"/>
                <w:shd w:val="clear" w:color="auto" w:fill="FFFFFF"/>
              </w:rPr>
              <w:t>Gateway 1</w:t>
            </w:r>
            <w:r w:rsidRPr="00F10381">
              <w:rPr>
                <w:rFonts w:ascii="Century Gothic" w:hAnsi="Century Gothic"/>
                <w:color w:val="FFC000"/>
                <w:shd w:val="clear" w:color="auto" w:fill="FFFFFF"/>
              </w:rPr>
              <w:t xml:space="preserve"> </w:t>
            </w:r>
            <w:r w:rsidRPr="00F10381">
              <w:rPr>
                <w:rFonts w:ascii="Century Gothic" w:hAnsi="Century Gothic"/>
                <w:color w:val="000000"/>
                <w:shd w:val="clear" w:color="auto" w:fill="FFFFFF"/>
              </w:rPr>
              <w:t xml:space="preserve">indicators ensure high-quality texts are the central focus of lessons, are at the appropriate grade level text complexity, and are accompanied by quality tasks aligned to the college and career-ready standards of reading, writing, speaking, listening, and language in service to grow literacy skills. </w:t>
            </w:r>
          </w:p>
        </w:tc>
        <w:tc>
          <w:tcPr>
            <w:tcW w:w="2970" w:type="dxa"/>
          </w:tcPr>
          <w:p w14:paraId="0BDD0244" w14:textId="38CAD86F" w:rsidR="00F10381" w:rsidRDefault="00F10381" w:rsidP="00F10381">
            <w:pPr>
              <w:rPr>
                <w:rFonts w:ascii="Century Gothic" w:hAnsi="Century Gothic"/>
                <w:color w:val="000000" w:themeColor="text1"/>
                <w:shd w:val="clear" w:color="auto" w:fill="FFFFFF"/>
              </w:rPr>
            </w:pPr>
            <w:r w:rsidRPr="000F4827">
              <w:rPr>
                <w:rFonts w:ascii="Century Gothic" w:hAnsi="Century Gothic"/>
                <w:b/>
                <w:bCs/>
                <w:color w:val="92D050"/>
                <w:shd w:val="clear" w:color="auto" w:fill="FFFFFF"/>
              </w:rPr>
              <w:t>Gateway 2</w:t>
            </w:r>
            <w:r w:rsidRPr="000F4827">
              <w:rPr>
                <w:rFonts w:ascii="Century Gothic" w:hAnsi="Century Gothic"/>
                <w:color w:val="92D050"/>
                <w:shd w:val="clear" w:color="auto" w:fill="FFFFFF"/>
              </w:rPr>
              <w:t xml:space="preserve"> </w:t>
            </w:r>
            <w:r w:rsidRPr="00E433C2">
              <w:rPr>
                <w:rFonts w:ascii="Century Gothic" w:hAnsi="Century Gothic"/>
                <w:color w:val="000000"/>
                <w:shd w:val="clear" w:color="auto" w:fill="FFFFFF"/>
              </w:rPr>
              <w:t>indicators focus on the ways in which materials build knowledge through integrated reading, writing, speaking, listening, and language.</w:t>
            </w:r>
          </w:p>
        </w:tc>
        <w:tc>
          <w:tcPr>
            <w:tcW w:w="3320" w:type="dxa"/>
          </w:tcPr>
          <w:p w14:paraId="16A428CE" w14:textId="77777777" w:rsidR="00F10381" w:rsidRPr="00E433C2" w:rsidRDefault="00F10381" w:rsidP="00F10381">
            <w:pPr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0F4827">
              <w:rPr>
                <w:rFonts w:ascii="Century Gothic" w:hAnsi="Century Gothic"/>
                <w:b/>
                <w:bCs/>
                <w:color w:val="901C72"/>
                <w:shd w:val="clear" w:color="auto" w:fill="FFFFFF"/>
              </w:rPr>
              <w:t>Gateway 3</w:t>
            </w:r>
            <w:r w:rsidRPr="00F10381">
              <w:rPr>
                <w:rFonts w:ascii="Century Gothic" w:hAnsi="Century Gothic"/>
                <w:color w:val="7030A0"/>
                <w:shd w:val="clear" w:color="auto" w:fill="FFFFFF"/>
              </w:rPr>
              <w:t xml:space="preserve"> </w:t>
            </w:r>
            <w:r w:rsidRPr="00E433C2">
              <w:rPr>
                <w:rFonts w:ascii="Century Gothic" w:hAnsi="Century Gothic"/>
                <w:color w:val="000000"/>
                <w:shd w:val="clear" w:color="auto" w:fill="FFFFFF"/>
              </w:rPr>
              <w:t>indicators examine the ways in which materials support teachers to fully utilize the curriculum, understand the skills and learning of their students, and support a range of learners.</w:t>
            </w:r>
          </w:p>
          <w:p w14:paraId="38AC994F" w14:textId="77777777" w:rsidR="00F10381" w:rsidRDefault="00F10381" w:rsidP="00F10381">
            <w:pPr>
              <w:rPr>
                <w:rFonts w:ascii="Century Gothic" w:hAnsi="Century Gothic"/>
                <w:color w:val="000000" w:themeColor="text1"/>
                <w:shd w:val="clear" w:color="auto" w:fill="FFFFFF"/>
              </w:rPr>
            </w:pPr>
          </w:p>
        </w:tc>
      </w:tr>
    </w:tbl>
    <w:p w14:paraId="7C92EB71" w14:textId="72ABB883" w:rsidR="00F10381" w:rsidRPr="00F10381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rFonts w:ascii="Century Gothic" w:hAnsi="Century Gothic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02307B3" wp14:editId="5EBB7BBC">
            <wp:simplePos x="0" y="0"/>
            <wp:positionH relativeFrom="column">
              <wp:posOffset>4816438</wp:posOffset>
            </wp:positionH>
            <wp:positionV relativeFrom="paragraph">
              <wp:posOffset>2540</wp:posOffset>
            </wp:positionV>
            <wp:extent cx="1917700" cy="32766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ort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E4B1D" w14:textId="1C25B398" w:rsidR="00F10381" w:rsidRDefault="00F10381" w:rsidP="00F10381">
      <w:pPr>
        <w:rPr>
          <w:rFonts w:ascii="Century Gothic" w:hAnsi="Century Gothic"/>
          <w:color w:val="000000"/>
          <w:shd w:val="clear" w:color="auto" w:fill="FFFFFF"/>
        </w:rPr>
      </w:pPr>
      <w:r w:rsidRPr="00E433C2">
        <w:rPr>
          <w:rFonts w:ascii="Century Gothic" w:hAnsi="Century Gothic"/>
          <w:color w:val="000000"/>
          <w:shd w:val="clear" w:color="auto" w:fill="FFFFFF"/>
        </w:rPr>
        <w:t xml:space="preserve"> </w:t>
      </w:r>
    </w:p>
    <w:p w14:paraId="3806CB32" w14:textId="197B6AA7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rFonts w:ascii="Century Gothic" w:hAnsi="Century Gothic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7453534" wp14:editId="3A62733F">
            <wp:simplePos x="0" y="0"/>
            <wp:positionH relativeFrom="margin">
              <wp:align>center</wp:align>
            </wp:positionH>
            <wp:positionV relativeFrom="paragraph">
              <wp:posOffset>26820</wp:posOffset>
            </wp:positionV>
            <wp:extent cx="2607310" cy="1896110"/>
            <wp:effectExtent l="0" t="635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73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1447E" w14:textId="7FAEDEF1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  <w:r>
        <w:rPr>
          <w:rFonts w:ascii="Century Gothic" w:hAnsi="Century Gothic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9AE6B8F" wp14:editId="6E61A7FC">
            <wp:simplePos x="0" y="0"/>
            <wp:positionH relativeFrom="margin">
              <wp:posOffset>-552338</wp:posOffset>
            </wp:positionH>
            <wp:positionV relativeFrom="paragraph">
              <wp:posOffset>92123</wp:posOffset>
            </wp:positionV>
            <wp:extent cx="3098800" cy="1914525"/>
            <wp:effectExtent l="1587" t="0" r="7938" b="793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8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40B30" w14:textId="0F3FDC27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29BF6ECE" w14:textId="64AFA33B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24211CED" w14:textId="4632E790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5D106FCC" w14:textId="054AE6E8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7425BA3E" w14:textId="0E571075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133CFC99" w14:textId="2E7421D4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686C6C3F" w14:textId="77777777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5F1A33BB" w14:textId="005DCFF0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1CCC0F48" w14:textId="7DE67C8C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662F89DF" w14:textId="0917C36D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6696BED1" w14:textId="116DA9E6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12633F51" w14:textId="654EAD29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143D0987" w14:textId="04A333BF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2A2115CF" w14:textId="2894013C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24E11BDB" w14:textId="77777777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31292670" w14:textId="77777777" w:rsidR="00264A5C" w:rsidRDefault="00264A5C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6C0DEE16" w14:textId="3057BE38" w:rsidR="00F10381" w:rsidRDefault="00F10381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  <w:r w:rsidRPr="00083524">
        <w:rPr>
          <w:rFonts w:ascii="Century Gothic" w:hAnsi="Century Gothic"/>
          <w:color w:val="000000" w:themeColor="text1"/>
          <w:shd w:val="clear" w:color="auto" w:fill="FFFFFF"/>
        </w:rPr>
        <w:t xml:space="preserve">The </w:t>
      </w:r>
      <w:r w:rsidRPr="00F10381">
        <w:rPr>
          <w:rFonts w:ascii="Century Gothic" w:hAnsi="Century Gothic"/>
          <w:shd w:val="clear" w:color="auto" w:fill="FFFFFF"/>
        </w:rPr>
        <w:t>final reports</w:t>
      </w:r>
      <w:r w:rsidRPr="00083524">
        <w:rPr>
          <w:rFonts w:ascii="Century Gothic" w:hAnsi="Century Gothic"/>
          <w:color w:val="000000" w:themeColor="text1"/>
          <w:shd w:val="clear" w:color="auto" w:fill="FFFFFF"/>
        </w:rPr>
        <w:t xml:space="preserve"> include an overall rating as well as information highlighting the program’s overall strengths and weaknesses found by review teams. Scores from the rubric</w:t>
      </w:r>
      <w:r>
        <w:rPr>
          <w:rFonts w:ascii="Century Gothic" w:hAnsi="Century Gothic"/>
          <w:color w:val="000000" w:themeColor="text1"/>
          <w:shd w:val="clear" w:color="auto" w:fill="FFFFFF"/>
        </w:rPr>
        <w:t>s</w:t>
      </w:r>
      <w:r w:rsidRPr="00083524">
        <w:rPr>
          <w:rFonts w:ascii="Century Gothic" w:hAnsi="Century Gothic"/>
          <w:color w:val="000000" w:themeColor="text1"/>
          <w:shd w:val="clear" w:color="auto" w:fill="FFFFFF"/>
        </w:rPr>
        <w:t xml:space="preserve"> can result in one of three outcomes – </w:t>
      </w:r>
      <w:r w:rsidRPr="00083524">
        <w:rPr>
          <w:rFonts w:ascii="Century Gothic" w:hAnsi="Century Gothic"/>
          <w:b/>
          <w:bCs/>
          <w:color w:val="92D050"/>
          <w:shd w:val="clear" w:color="auto" w:fill="FFFFFF"/>
        </w:rPr>
        <w:t>Meets (Green)</w:t>
      </w:r>
      <w:r w:rsidRPr="00083524">
        <w:rPr>
          <w:rFonts w:ascii="Century Gothic" w:hAnsi="Century Gothic"/>
          <w:b/>
          <w:bCs/>
          <w:color w:val="000000" w:themeColor="text1"/>
          <w:shd w:val="clear" w:color="auto" w:fill="FFFFFF"/>
        </w:rPr>
        <w:t xml:space="preserve">, </w:t>
      </w:r>
      <w:r w:rsidRPr="00083524">
        <w:rPr>
          <w:rFonts w:ascii="Century Gothic" w:hAnsi="Century Gothic"/>
          <w:b/>
          <w:bCs/>
          <w:color w:val="FFC000" w:themeColor="accent4"/>
          <w:shd w:val="clear" w:color="auto" w:fill="FFFFFF"/>
        </w:rPr>
        <w:t>Partially Meets (Yellow)</w:t>
      </w:r>
      <w:r w:rsidRPr="00083524">
        <w:rPr>
          <w:rFonts w:ascii="Century Gothic" w:hAnsi="Century Gothic"/>
          <w:color w:val="000000" w:themeColor="text1"/>
          <w:shd w:val="clear" w:color="auto" w:fill="FFFFFF"/>
        </w:rPr>
        <w:t xml:space="preserve">, and </w:t>
      </w:r>
      <w:r w:rsidRPr="00083524">
        <w:rPr>
          <w:rFonts w:ascii="Century Gothic" w:hAnsi="Century Gothic"/>
          <w:b/>
          <w:bCs/>
          <w:color w:val="FF0000"/>
          <w:shd w:val="clear" w:color="auto" w:fill="FFFFFF"/>
        </w:rPr>
        <w:t>Does Not Meet (Red)</w:t>
      </w:r>
      <w:r w:rsidRPr="00083524">
        <w:rPr>
          <w:rFonts w:ascii="Century Gothic" w:hAnsi="Century Gothic"/>
          <w:color w:val="000000" w:themeColor="text1"/>
          <w:shd w:val="clear" w:color="auto" w:fill="FFFFFF"/>
        </w:rPr>
        <w:t>.</w:t>
      </w:r>
      <w:r w:rsidRPr="00083524">
        <w:rPr>
          <w:rFonts w:ascii="Century Gothic" w:hAnsi="Century Gothic"/>
          <w:color w:val="FF0000"/>
          <w:shd w:val="clear" w:color="auto" w:fill="FFFFFF"/>
        </w:rPr>
        <w:t xml:space="preserve"> </w:t>
      </w:r>
      <w:r w:rsidRPr="00083524">
        <w:rPr>
          <w:rFonts w:ascii="Century Gothic" w:hAnsi="Century Gothic"/>
          <w:color w:val="000000" w:themeColor="text1"/>
          <w:shd w:val="clear" w:color="auto" w:fill="FFFFFF"/>
        </w:rPr>
        <w:t xml:space="preserve">These designations help educators determine the strength and quality of the materials that were reviewed. </w:t>
      </w:r>
    </w:p>
    <w:p w14:paraId="702E0AE1" w14:textId="3B38B5A6" w:rsidR="000F4827" w:rsidRPr="00264A5C" w:rsidRDefault="000F4827" w:rsidP="00F10381">
      <w:pPr>
        <w:rPr>
          <w:rFonts w:ascii="Fine Todey Demo Inline" w:hAnsi="Fine Todey Demo Inline"/>
          <w:color w:val="2F5496" w:themeColor="accent1" w:themeShade="BF"/>
          <w:shd w:val="clear" w:color="auto" w:fill="FFFFFF"/>
        </w:rPr>
      </w:pPr>
    </w:p>
    <w:p w14:paraId="306CF7A4" w14:textId="099D626C" w:rsidR="000F4827" w:rsidRDefault="000F4827" w:rsidP="00F10381">
      <w:pPr>
        <w:rPr>
          <w:rFonts w:ascii="Century Gothic" w:hAnsi="Century Gothic"/>
          <w:color w:val="000000" w:themeColor="text1"/>
          <w:shd w:val="clear" w:color="auto" w:fill="FFFFFF"/>
        </w:rPr>
      </w:pPr>
      <w:r w:rsidRPr="000F4827">
        <w:rPr>
          <w:rFonts w:ascii="Fine Todey Demo Inline" w:hAnsi="Fine Todey Demo Inline"/>
          <w:noProof/>
          <w:color w:val="2F5496" w:themeColor="accent1" w:themeShade="BF"/>
          <w:sz w:val="40"/>
          <w:szCs w:val="4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C61C04" wp14:editId="5081E01C">
                <wp:simplePos x="0" y="0"/>
                <wp:positionH relativeFrom="margin">
                  <wp:align>left</wp:align>
                </wp:positionH>
                <wp:positionV relativeFrom="paragraph">
                  <wp:posOffset>295785</wp:posOffset>
                </wp:positionV>
                <wp:extent cx="3282315" cy="192394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92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CFE5" w14:textId="451D36AC" w:rsidR="000F4827" w:rsidRPr="00264A5C" w:rsidRDefault="00191080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"https://drive.google.com/file/d/13Ei8T6BOxB0_cCzb4WXAFwMlPdIWwIfh/view?usp=sharing" </w:instrText>
                            </w:r>
                            <w:r>
                              <w:fldChar w:fldCharType="separate"/>
                            </w:r>
                            <w:r w:rsidR="000F4827" w:rsidRPr="00264A5C"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>Into Reading</w:t>
                            </w:r>
                            <w:r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F4827" w:rsidRPr="00264A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1D466E" w14:textId="77777777" w:rsidR="000F4827" w:rsidRPr="00264A5C" w:rsidRDefault="000F4827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123B351" w14:textId="7767056C" w:rsidR="000F4827" w:rsidRPr="00264A5C" w:rsidRDefault="00191080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0F4827" w:rsidRPr="00264A5C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MyView Literacy</w:t>
                              </w:r>
                            </w:hyperlink>
                            <w:r w:rsidR="000F4827" w:rsidRPr="00264A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A2FD99" w14:textId="77777777" w:rsidR="000F4827" w:rsidRPr="00264A5C" w:rsidRDefault="000F4827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4E7A1E3" w14:textId="7A12DDA6" w:rsidR="000F4827" w:rsidRDefault="00191080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0F4827" w:rsidRPr="00264A5C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Our EL Language Arts</w:t>
                              </w:r>
                            </w:hyperlink>
                            <w:r w:rsidR="000F4827" w:rsidRPr="00264A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CE1E7E" w14:textId="3E74A4E9" w:rsidR="0074670E" w:rsidRDefault="0074670E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56D4758" w14:textId="123AE492" w:rsidR="001E28D2" w:rsidRPr="00191080" w:rsidRDefault="00191080" w:rsidP="000F4827">
                            <w:pPr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>HYPERLINK "https://drive.google.com/file/d/1vyDDEyG1rocj-TDDpTeN7wUKCnwuYpsj/view?usp=sharing"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4670E" w:rsidRPr="00191080"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>Wit &amp; Wisdom</w:t>
                            </w:r>
                            <w:r w:rsidR="001E28D2" w:rsidRPr="00191080"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8D2" w:rsidRPr="00191080"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>w</w:t>
                            </w:r>
                            <w:r w:rsidR="001E28D2" w:rsidRPr="00191080"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1E28D2" w:rsidRPr="00191080">
                              <w:rPr>
                                <w:rStyle w:val="Hyperlink"/>
                                <w:rFonts w:ascii="Century Gothic" w:hAnsi="Century Gothic"/>
                                <w:sz w:val="24"/>
                                <w:szCs w:val="24"/>
                              </w:rPr>
                              <w:t>Fundations</w:t>
                            </w:r>
                            <w:proofErr w:type="spellEnd"/>
                          </w:p>
                          <w:p w14:paraId="353A49FF" w14:textId="774FBDD2" w:rsidR="000F4827" w:rsidRPr="00264A5C" w:rsidRDefault="00191080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8358EE3" w14:textId="4E939D11" w:rsidR="000F4827" w:rsidRPr="00264A5C" w:rsidRDefault="00191080" w:rsidP="000F48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0F4827" w:rsidRPr="00264A5C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Wonders</w:t>
                              </w:r>
                            </w:hyperlink>
                            <w:r w:rsidR="000F4827" w:rsidRPr="00264A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5CE1E5" w14:textId="5C946F0A" w:rsidR="000F4827" w:rsidRDefault="000F4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1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pt;width:258.45pt;height:151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8kIgIAAB4EAAAOAAAAZHJzL2Uyb0RvYy54bWysU9uO2yAQfa/Uf0C8N46dpJt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" stroked="f">
                <v:textbox>
                  <w:txbxContent>
                    <w:p w14:paraId="37FDCFE5" w14:textId="451D36AC" w:rsidR="000F4827" w:rsidRPr="00264A5C" w:rsidRDefault="00191080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"https://drive.google.com/file/d/13Ei8T6BOxB0_cCzb4WXAFwMlPdIWwIfh/view?usp=sharing" </w:instrText>
                      </w:r>
                      <w:r>
                        <w:fldChar w:fldCharType="separate"/>
                      </w:r>
                      <w:r w:rsidR="000F4827" w:rsidRPr="00264A5C"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>Into Reading</w:t>
                      </w:r>
                      <w:r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0F4827" w:rsidRPr="00264A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1D466E" w14:textId="77777777" w:rsidR="000F4827" w:rsidRPr="00264A5C" w:rsidRDefault="000F4827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123B351" w14:textId="7767056C" w:rsidR="000F4827" w:rsidRPr="00264A5C" w:rsidRDefault="00191080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6" w:history="1">
                        <w:r w:rsidR="000F4827" w:rsidRPr="00264A5C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MyView Literacy</w:t>
                        </w:r>
                      </w:hyperlink>
                      <w:r w:rsidR="000F4827" w:rsidRPr="00264A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A2FD99" w14:textId="77777777" w:rsidR="000F4827" w:rsidRPr="00264A5C" w:rsidRDefault="000F4827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4E7A1E3" w14:textId="7A12DDA6" w:rsidR="000F4827" w:rsidRDefault="00191080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7" w:history="1">
                        <w:r w:rsidR="000F4827" w:rsidRPr="00264A5C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Our EL Language Arts</w:t>
                        </w:r>
                      </w:hyperlink>
                      <w:r w:rsidR="000F4827" w:rsidRPr="00264A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CE1E7E" w14:textId="3E74A4E9" w:rsidR="0074670E" w:rsidRDefault="0074670E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56D4758" w14:textId="123AE492" w:rsidR="001E28D2" w:rsidRPr="00191080" w:rsidRDefault="00191080" w:rsidP="000F4827">
                      <w:pPr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>HYPERLINK "https://drive.google.com/file/d/1vyDDEyG1rocj-TDDpTeN7wUKCnwuYpsj/view?usp=sharing"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separate"/>
                      </w:r>
                      <w:r w:rsidR="0074670E" w:rsidRPr="00191080"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>Wit &amp; Wisdom</w:t>
                      </w:r>
                      <w:r w:rsidR="001E28D2" w:rsidRPr="00191080"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E28D2" w:rsidRPr="00191080"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>w</w:t>
                      </w:r>
                      <w:r w:rsidR="001E28D2" w:rsidRPr="00191080"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1E28D2" w:rsidRPr="00191080">
                        <w:rPr>
                          <w:rStyle w:val="Hyperlink"/>
                          <w:rFonts w:ascii="Century Gothic" w:hAnsi="Century Gothic"/>
                          <w:sz w:val="24"/>
                          <w:szCs w:val="24"/>
                        </w:rPr>
                        <w:t>Fundations</w:t>
                      </w:r>
                      <w:proofErr w:type="spellEnd"/>
                    </w:p>
                    <w:p w14:paraId="353A49FF" w14:textId="774FBDD2" w:rsidR="000F4827" w:rsidRPr="00264A5C" w:rsidRDefault="00191080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</w:p>
                    <w:p w14:paraId="18358EE3" w14:textId="4E939D11" w:rsidR="000F4827" w:rsidRPr="00264A5C" w:rsidRDefault="00191080" w:rsidP="000F48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8" w:history="1">
                        <w:r w:rsidR="000F4827" w:rsidRPr="00264A5C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Wonders</w:t>
                        </w:r>
                      </w:hyperlink>
                      <w:r w:rsidR="000F4827" w:rsidRPr="00264A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5CE1E5" w14:textId="5C946F0A" w:rsidR="000F4827" w:rsidRDefault="000F482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ine Todey Demo Inline" w:hAnsi="Fine Todey Demo Inline"/>
          <w:color w:val="2F5496" w:themeColor="accent1" w:themeShade="BF"/>
          <w:sz w:val="40"/>
          <w:szCs w:val="40"/>
          <w:shd w:val="clear" w:color="auto" w:fill="FFFFFF"/>
        </w:rPr>
        <w:t>Final Reports</w:t>
      </w:r>
    </w:p>
    <w:sectPr w:rsidR="000F4827" w:rsidSect="00F10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896B" w14:textId="77777777" w:rsidR="00191080" w:rsidRDefault="00191080" w:rsidP="00191080">
      <w:r>
        <w:separator/>
      </w:r>
    </w:p>
  </w:endnote>
  <w:endnote w:type="continuationSeparator" w:id="0">
    <w:p w14:paraId="54962770" w14:textId="77777777" w:rsidR="00191080" w:rsidRDefault="00191080" w:rsidP="0019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ne Todey Demo Inline">
    <w:altName w:val="Calibri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3860" w14:textId="77777777" w:rsidR="00191080" w:rsidRDefault="00191080" w:rsidP="00191080">
      <w:r>
        <w:separator/>
      </w:r>
    </w:p>
  </w:footnote>
  <w:footnote w:type="continuationSeparator" w:id="0">
    <w:p w14:paraId="1E158AFE" w14:textId="77777777" w:rsidR="00191080" w:rsidRDefault="00191080" w:rsidP="0019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575B2"/>
    <w:multiLevelType w:val="hybridMultilevel"/>
    <w:tmpl w:val="AE4E6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81"/>
    <w:rsid w:val="00075126"/>
    <w:rsid w:val="000F4827"/>
    <w:rsid w:val="00191080"/>
    <w:rsid w:val="001E28D2"/>
    <w:rsid w:val="00264A5C"/>
    <w:rsid w:val="0074670E"/>
    <w:rsid w:val="00926A49"/>
    <w:rsid w:val="00A73AF1"/>
    <w:rsid w:val="00F1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04B7F"/>
  <w15:chartTrackingRefBased/>
  <w15:docId w15:val="{5E3CD841-26AF-422B-A1B8-B5588FF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3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3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38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1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4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SWCkN8l2AEdA0rL08F9kJ-TPAZQAEPRi/view?usp=sharing" TargetMode="External"/><Relationship Id="rId18" Type="http://schemas.openxmlformats.org/officeDocument/2006/relationships/hyperlink" Target="https://drive.google.com/file/d/1NoW5ALnpn7cOxpvpI1U6R8zjUGhdLpTR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drive.google.com/file/d/1UvsxfcHRoMfJ5mfvQGt1GY3oJSp08Bz6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SWCkN8l2AEdA0rL08F9kJ-TPAZQAEPRi/view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NoW5ALnpn7cOxpvpI1U6R8zjUGhdLpTR/view?usp=sharin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UvsxfcHRoMfJ5mfvQGt1GY3oJSp08Bz6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ED0FE8A0CED47B052DC2516244794" ma:contentTypeVersion="14" ma:contentTypeDescription="Create a new document." ma:contentTypeScope="" ma:versionID="51ec5cdf55011833ceed518a009fbb5c">
  <xsd:schema xmlns:xsd="http://www.w3.org/2001/XMLSchema" xmlns:xs="http://www.w3.org/2001/XMLSchema" xmlns:p="http://schemas.microsoft.com/office/2006/metadata/properties" xmlns:ns3="0a6f619c-05cd-4fd2-804a-339984976140" xmlns:ns4="4e1a0dd9-c8ec-464e-821c-5b326c1694a3" targetNamespace="http://schemas.microsoft.com/office/2006/metadata/properties" ma:root="true" ma:fieldsID="9dcc6bfeab357f4d2352024787d1dd3f" ns3:_="" ns4:_="">
    <xsd:import namespace="0a6f619c-05cd-4fd2-804a-339984976140"/>
    <xsd:import namespace="4e1a0dd9-c8ec-464e-821c-5b326c1694a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619c-05cd-4fd2-804a-33998497614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a0dd9-c8ec-464e-821c-5b326c16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2EBBA-6BCB-4511-AC32-DA925CE2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f619c-05cd-4fd2-804a-339984976140"/>
    <ds:schemaRef ds:uri="4e1a0dd9-c8ec-464e-821c-5b326c16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B7305-F36A-47F8-8C3F-DBE3011ED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17D4A-DE70-46F6-8827-AF44E9744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LeighAnne Cheeseman</dc:creator>
  <cp:keywords/>
  <dc:description/>
  <cp:lastModifiedBy>Natalie Crowder</cp:lastModifiedBy>
  <cp:revision>2</cp:revision>
  <dcterms:created xsi:type="dcterms:W3CDTF">2021-07-06T20:57:00Z</dcterms:created>
  <dcterms:modified xsi:type="dcterms:W3CDTF">2021-07-06T20:57:00Z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0x010100FA7ED0FE8A0CED47B052DC2516244794</vt:lpwstr>
  </property>
</Properties>
</file>