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5066" w14:textId="77777777" w:rsidR="003B4E9D" w:rsidRDefault="003B4E9D" w:rsidP="003B4E9D">
      <w:pPr>
        <w:tabs>
          <w:tab w:val="left" w:pos="720"/>
        </w:tabs>
        <w:spacing w:line="240" w:lineRule="auto"/>
        <w:ind w:left="540" w:hanging="540"/>
        <w:jc w:val="center"/>
        <w:rPr>
          <w:rFonts w:ascii="Times New Roman" w:eastAsia="Times New Roman" w:hAnsi="Times New Roman" w:cs="Times New Roman"/>
          <w:noProof/>
          <w:color w:val="000000"/>
          <w:spacing w:val="60"/>
          <w:sz w:val="40"/>
          <w:szCs w:val="48"/>
        </w:rPr>
      </w:pPr>
      <w:bookmarkStart w:id="0" w:name="_Hlk11653889"/>
      <w:bookmarkStart w:id="1" w:name="_Toc527103045"/>
      <w:bookmarkStart w:id="2" w:name="_Toc10635716"/>
      <w:r w:rsidRPr="000C0ECC">
        <w:rPr>
          <w:noProof/>
          <w:color w:val="000000" w:themeColor="text1"/>
          <w:spacing w:val="60"/>
          <w:sz w:val="40"/>
          <w:szCs w:val="48"/>
        </w:rPr>
        <w:drawing>
          <wp:inline distT="0" distB="0" distL="0" distR="0" wp14:anchorId="3B0A8E01" wp14:editId="1EF69634">
            <wp:extent cx="3275088" cy="1346200"/>
            <wp:effectExtent l="0" t="0" r="1905"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rotWithShape="1">
                    <a:blip r:embed="rId8"/>
                    <a:srcRect l="1798" r="5776"/>
                    <a:stretch/>
                  </pic:blipFill>
                  <pic:spPr bwMode="auto">
                    <a:xfrm>
                      <a:off x="0" y="0"/>
                      <a:ext cx="3344643" cy="1374790"/>
                    </a:xfrm>
                    <a:prstGeom prst="rect">
                      <a:avLst/>
                    </a:prstGeom>
                    <a:ln>
                      <a:noFill/>
                    </a:ln>
                    <a:extLst>
                      <a:ext uri="{53640926-AAD7-44D8-BBD7-CCE9431645EC}">
                        <a14:shadowObscured xmlns:a14="http://schemas.microsoft.com/office/drawing/2010/main"/>
                      </a:ext>
                    </a:extLst>
                  </pic:spPr>
                </pic:pic>
              </a:graphicData>
            </a:graphic>
          </wp:inline>
        </w:drawing>
      </w:r>
    </w:p>
    <w:p w14:paraId="6CA41CCA" w14:textId="77777777" w:rsidR="003B4E9D" w:rsidRDefault="003B4E9D" w:rsidP="003B4E9D">
      <w:pPr>
        <w:tabs>
          <w:tab w:val="left" w:pos="720"/>
          <w:tab w:val="left" w:pos="6570"/>
          <w:tab w:val="left" w:pos="7560"/>
        </w:tabs>
        <w:spacing w:line="240" w:lineRule="auto"/>
        <w:ind w:left="540" w:hanging="540"/>
        <w:rPr>
          <w:rFonts w:ascii="Times New Roman" w:eastAsia="Times New Roman" w:hAnsi="Times New Roman" w:cs="Times New Roman"/>
          <w:noProof/>
          <w:color w:val="000000"/>
          <w:spacing w:val="60"/>
          <w:sz w:val="40"/>
          <w:szCs w:val="48"/>
        </w:rPr>
      </w:pPr>
    </w:p>
    <w:p w14:paraId="68EC1F15" w14:textId="6EF15303" w:rsidR="00204726" w:rsidRPr="00204726" w:rsidRDefault="003B4E9D" w:rsidP="003B4E9D">
      <w:pPr>
        <w:tabs>
          <w:tab w:val="left" w:pos="720"/>
          <w:tab w:val="left" w:pos="6570"/>
          <w:tab w:val="left" w:pos="7560"/>
        </w:tabs>
        <w:spacing w:line="240" w:lineRule="auto"/>
        <w:ind w:left="540" w:hanging="540"/>
        <w:rPr>
          <w:rFonts w:ascii="Times New Roman" w:eastAsia="Times New Roman" w:hAnsi="Times New Roman" w:cs="Times New Roman"/>
          <w:color w:val="000000"/>
          <w:spacing w:val="60"/>
          <w:sz w:val="40"/>
          <w:szCs w:val="48"/>
        </w:rPr>
      </w:pPr>
      <w:r w:rsidRPr="00204726">
        <w:rPr>
          <w:rFonts w:ascii="Times New Roman" w:eastAsia="Times New Roman" w:hAnsi="Times New Roman" w:cs="Times New Roman"/>
          <w:noProof/>
          <w:color w:val="000000"/>
          <w:spacing w:val="60"/>
          <w:sz w:val="40"/>
          <w:szCs w:val="48"/>
        </w:rPr>
        <w:t>202</w:t>
      </w:r>
      <w:r>
        <w:rPr>
          <w:rFonts w:ascii="Times New Roman" w:eastAsia="Times New Roman" w:hAnsi="Times New Roman" w:cs="Times New Roman"/>
          <w:noProof/>
          <w:color w:val="000000"/>
          <w:spacing w:val="60"/>
          <w:sz w:val="40"/>
          <w:szCs w:val="48"/>
        </w:rPr>
        <w:t>2</w:t>
      </w:r>
      <w:r w:rsidRPr="00204726">
        <w:rPr>
          <w:rFonts w:ascii="Times New Roman" w:eastAsia="Times New Roman" w:hAnsi="Times New Roman" w:cs="Times New Roman"/>
          <w:noProof/>
          <w:color w:val="000000"/>
          <w:spacing w:val="60"/>
          <w:sz w:val="40"/>
          <w:szCs w:val="48"/>
        </w:rPr>
        <w:t xml:space="preserve"> </w:t>
      </w:r>
      <w:r w:rsidR="00514815">
        <w:rPr>
          <w:rFonts w:ascii="Times New Roman" w:eastAsia="Times New Roman" w:hAnsi="Times New Roman" w:cs="Times New Roman"/>
          <w:noProof/>
          <w:color w:val="000000"/>
          <w:spacing w:val="60"/>
          <w:sz w:val="40"/>
          <w:szCs w:val="48"/>
        </w:rPr>
        <w:t>Business Law</w:t>
      </w:r>
    </w:p>
    <w:p w14:paraId="4FA9D768"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41B9927D"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Direct inquiries to:</w:t>
      </w:r>
    </w:p>
    <w:p w14:paraId="073599DC"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2E5C353C" w14:textId="55272CEF" w:rsidR="00204726" w:rsidRPr="00204726" w:rsidRDefault="00204726"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Instructional Design Specialist</w:t>
      </w:r>
      <w:r w:rsidR="00A0630D" w:rsidRPr="00A0630D">
        <w:rPr>
          <w:rFonts w:ascii="Times New Roman" w:eastAsia="Times New Roman" w:hAnsi="Times New Roman" w:cs="Times New Roman"/>
          <w:color w:val="000000"/>
          <w:sz w:val="24"/>
          <w:szCs w:val="24"/>
        </w:rPr>
        <w:t xml:space="preserve"> </w:t>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Mississippi Department of Education</w:t>
      </w:r>
    </w:p>
    <w:p w14:paraId="22730E00" w14:textId="030B682D" w:rsidR="00204726" w:rsidRDefault="00204726"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Research and Curriculum Unit</w:t>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P.O. Box 771</w:t>
      </w:r>
    </w:p>
    <w:p w14:paraId="3DCC3985" w14:textId="48C82FA1" w:rsidR="00035083" w:rsidRPr="00204726" w:rsidRDefault="00035083"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P.O. Drawer DX</w:t>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Jackson, MS 39205</w:t>
      </w:r>
    </w:p>
    <w:p w14:paraId="32ECC941" w14:textId="1A67EA0F"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Mississippi State, MS 39762</w:t>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601.359.3</w:t>
      </w:r>
      <w:r w:rsidR="00A0630D">
        <w:rPr>
          <w:rFonts w:ascii="Times New Roman" w:eastAsia="Times New Roman" w:hAnsi="Times New Roman" w:cs="Times New Roman"/>
          <w:color w:val="000000"/>
          <w:sz w:val="24"/>
          <w:szCs w:val="24"/>
        </w:rPr>
        <w:t>077</w:t>
      </w:r>
    </w:p>
    <w:p w14:paraId="40F17F61" w14:textId="23DF4E36"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662.325.2510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BB091FF" w14:textId="6B4392E9"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FDD8A61" w14:textId="197A49E9" w:rsidR="00204726" w:rsidRPr="00204726" w:rsidRDefault="00204726" w:rsidP="00B22323">
      <w:pPr>
        <w:spacing w:after="0" w:line="240" w:lineRule="auto"/>
        <w:ind w:left="5040" w:hanging="504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p>
    <w:p w14:paraId="78414A3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7BC994B1"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Published by:</w:t>
      </w:r>
    </w:p>
    <w:p w14:paraId="7F5A53C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1B711025" w14:textId="5E1F0C9E" w:rsidR="00A96F2E" w:rsidRPr="00204726" w:rsidRDefault="00A0630D"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Mississippi Department of Education</w:t>
      </w:r>
      <w:r w:rsidR="00A96F2E" w:rsidRPr="0020472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96F2E">
        <w:rPr>
          <w:rFonts w:ascii="Times New Roman" w:eastAsia="Times New Roman" w:hAnsi="Times New Roman" w:cs="Times New Roman"/>
          <w:color w:val="000000"/>
          <w:sz w:val="24"/>
          <w:szCs w:val="24"/>
        </w:rPr>
        <w:t>Research and Curriculum Unit</w:t>
      </w:r>
    </w:p>
    <w:p w14:paraId="41E91A20" w14:textId="3943D9FE" w:rsidR="006F50DA" w:rsidRDefault="00A0630D" w:rsidP="00B2232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Jackson, MS 39205</w:t>
      </w:r>
      <w:r w:rsidR="006F50DA">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University</w:t>
      </w:r>
    </w:p>
    <w:p w14:paraId="5B851390" w14:textId="7E090140" w:rsidR="00A96F2E" w:rsidRPr="00204726" w:rsidRDefault="00A96F2E"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MS 39762</w:t>
      </w:r>
    </w:p>
    <w:p w14:paraId="1B4C5707" w14:textId="4F7AC222" w:rsidR="00A96F2E"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423161D0" w14:textId="537CF4F0" w:rsidR="00204726"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7B82319D" w14:textId="1F8B0D34" w:rsidR="00204726" w:rsidRDefault="00204726" w:rsidP="00B22323">
      <w:pPr>
        <w:spacing w:after="0" w:line="240" w:lineRule="auto"/>
        <w:rPr>
          <w:rFonts w:ascii="Times New Roman" w:eastAsia="Times New Roman" w:hAnsi="Times New Roman" w:cs="Times New Roman"/>
          <w:color w:val="000000"/>
          <w:sz w:val="24"/>
          <w:szCs w:val="24"/>
        </w:rPr>
      </w:pPr>
    </w:p>
    <w:p w14:paraId="34864FDE" w14:textId="1FB2D888" w:rsidR="00A0630D" w:rsidRDefault="00A0630D" w:rsidP="00B22323">
      <w:pPr>
        <w:spacing w:after="0" w:line="240" w:lineRule="auto"/>
        <w:rPr>
          <w:rFonts w:ascii="Times New Roman" w:eastAsia="Times New Roman" w:hAnsi="Times New Roman" w:cs="Times New Roman"/>
          <w:color w:val="000000"/>
          <w:sz w:val="24"/>
          <w:szCs w:val="24"/>
        </w:rPr>
      </w:pPr>
    </w:p>
    <w:p w14:paraId="3D4802AD" w14:textId="77777777" w:rsidR="00A0630D" w:rsidRPr="00204726" w:rsidRDefault="00A0630D" w:rsidP="00B22323">
      <w:pPr>
        <w:spacing w:after="0" w:line="240" w:lineRule="auto"/>
        <w:rPr>
          <w:rFonts w:ascii="Times New Roman" w:eastAsia="Times New Roman" w:hAnsi="Times New Roman" w:cs="Times New Roman"/>
          <w:color w:val="000000"/>
          <w:sz w:val="24"/>
          <w:szCs w:val="24"/>
        </w:rPr>
      </w:pPr>
    </w:p>
    <w:p w14:paraId="4CB6580F"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The Research and Curriculum Unit (RCU), located in Starkville, as part of Mississippi State University (MSU), was established to foster educational enhancements and innovations. In keeping with the land-grant mission of MSU, the RCU is dedicated to improving the quality of life for Mississippians. The RCU enhances intellectual and professional development of Mississippi students and educators while applying knowledge and educational research to the lives of the people of the state. The RCU works within the contexts of curriculum development and revision, research, assessment, professional development, and industrial training.</w:t>
      </w:r>
    </w:p>
    <w:bookmarkEnd w:id="0"/>
    <w:p w14:paraId="246A959D" w14:textId="3117F862" w:rsidR="00204726" w:rsidRDefault="00204726" w:rsidP="00B22323">
      <w:pPr>
        <w:spacing w:line="240" w:lineRule="auto"/>
        <w:rPr>
          <w:rFonts w:ascii="Times New Roman" w:eastAsia="Times New Roman" w:hAnsi="Times New Roman" w:cs="Times New Roman"/>
          <w:noProof/>
          <w:color w:val="000000" w:themeColor="text1"/>
          <w:spacing w:val="30"/>
          <w:sz w:val="36"/>
          <w:szCs w:val="36"/>
        </w:rPr>
      </w:pPr>
    </w:p>
    <w:p w14:paraId="7FA08EA1" w14:textId="7BB1D7EB" w:rsidR="00A96F2E" w:rsidRDefault="00A96F2E" w:rsidP="00B22323">
      <w:pPr>
        <w:spacing w:line="240" w:lineRule="auto"/>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AA05201" w14:textId="77777777" w:rsidR="002C662F" w:rsidRPr="00E66387" w:rsidRDefault="002C662F" w:rsidP="00E66387">
      <w:pPr>
        <w:pBdr>
          <w:bottom w:val="single" w:sz="12" w:space="1" w:color="auto"/>
        </w:pBdr>
        <w:rPr>
          <w:rFonts w:ascii="Times New Roman" w:hAnsi="Times New Roman" w:cs="Times New Roman"/>
          <w:sz w:val="36"/>
          <w:szCs w:val="36"/>
        </w:rPr>
      </w:pPr>
      <w:r w:rsidRPr="00E66387">
        <w:rPr>
          <w:rFonts w:ascii="Times New Roman" w:hAnsi="Times New Roman" w:cs="Times New Roman"/>
          <w:sz w:val="36"/>
          <w:szCs w:val="36"/>
        </w:rPr>
        <w:lastRenderedPageBreak/>
        <w:t xml:space="preserve">Table of Contents </w:t>
      </w:r>
    </w:p>
    <w:p w14:paraId="12162057" w14:textId="77777777" w:rsidR="00E66387" w:rsidRPr="00E66387" w:rsidRDefault="00E66387" w:rsidP="00E66387">
      <w:pPr>
        <w:pStyle w:val="NoSpacing"/>
        <w:rPr>
          <w:sz w:val="11"/>
        </w:rPr>
      </w:pPr>
    </w:p>
    <w:p w14:paraId="71EDF0F2" w14:textId="15DEFBFF" w:rsidR="00A51BAF" w:rsidRDefault="002C662F">
      <w:pPr>
        <w:pStyle w:val="TOC1"/>
        <w:rPr>
          <w:rFonts w:asciiTheme="minorHAnsi" w:eastAsiaTheme="minorEastAsia" w:hAnsiTheme="minorHAnsi" w:cstheme="minorBidi"/>
          <w:noProof/>
          <w:sz w:val="22"/>
          <w:szCs w:val="22"/>
        </w:rPr>
      </w:pPr>
      <w:r w:rsidRPr="007637F3">
        <w:rPr>
          <w:sz w:val="22"/>
          <w:szCs w:val="22"/>
        </w:rPr>
        <w:fldChar w:fldCharType="begin"/>
      </w:r>
      <w:r w:rsidRPr="007637F3">
        <w:rPr>
          <w:sz w:val="22"/>
          <w:szCs w:val="22"/>
        </w:rPr>
        <w:instrText xml:space="preserve"> TOC \o "1-3" \h \z \t "2011 Curriculum Template Headings,1" </w:instrText>
      </w:r>
      <w:r w:rsidRPr="007637F3">
        <w:rPr>
          <w:sz w:val="22"/>
          <w:szCs w:val="22"/>
        </w:rPr>
        <w:fldChar w:fldCharType="separate"/>
      </w:r>
      <w:hyperlink w:anchor="_Toc102639000" w:history="1">
        <w:r w:rsidR="00A51BAF" w:rsidRPr="0020237E">
          <w:rPr>
            <w:rStyle w:val="Hyperlink"/>
            <w:noProof/>
          </w:rPr>
          <w:t>Acknowledgments</w:t>
        </w:r>
        <w:r w:rsidR="00A51BAF">
          <w:rPr>
            <w:noProof/>
            <w:webHidden/>
          </w:rPr>
          <w:tab/>
        </w:r>
        <w:r w:rsidR="00A51BAF">
          <w:rPr>
            <w:noProof/>
            <w:webHidden/>
          </w:rPr>
          <w:fldChar w:fldCharType="begin"/>
        </w:r>
        <w:r w:rsidR="00A51BAF">
          <w:rPr>
            <w:noProof/>
            <w:webHidden/>
          </w:rPr>
          <w:instrText xml:space="preserve"> PAGEREF _Toc102639000 \h </w:instrText>
        </w:r>
        <w:r w:rsidR="00A51BAF">
          <w:rPr>
            <w:noProof/>
            <w:webHidden/>
          </w:rPr>
        </w:r>
        <w:r w:rsidR="00A51BAF">
          <w:rPr>
            <w:noProof/>
            <w:webHidden/>
          </w:rPr>
          <w:fldChar w:fldCharType="separate"/>
        </w:r>
        <w:r w:rsidR="00A51BAF">
          <w:rPr>
            <w:noProof/>
            <w:webHidden/>
          </w:rPr>
          <w:t>3</w:t>
        </w:r>
        <w:r w:rsidR="00A51BAF">
          <w:rPr>
            <w:noProof/>
            <w:webHidden/>
          </w:rPr>
          <w:fldChar w:fldCharType="end"/>
        </w:r>
      </w:hyperlink>
    </w:p>
    <w:p w14:paraId="50417B62" w14:textId="2230F0C6" w:rsidR="00A51BAF" w:rsidRDefault="00A51BAF">
      <w:pPr>
        <w:pStyle w:val="TOC1"/>
        <w:rPr>
          <w:rFonts w:asciiTheme="minorHAnsi" w:eastAsiaTheme="minorEastAsia" w:hAnsiTheme="minorHAnsi" w:cstheme="minorBidi"/>
          <w:noProof/>
          <w:sz w:val="22"/>
          <w:szCs w:val="22"/>
        </w:rPr>
      </w:pPr>
      <w:hyperlink w:anchor="_Toc102639001" w:history="1">
        <w:r w:rsidRPr="0020237E">
          <w:rPr>
            <w:rStyle w:val="Hyperlink"/>
            <w:noProof/>
          </w:rPr>
          <w:t>Standards</w:t>
        </w:r>
        <w:r>
          <w:rPr>
            <w:noProof/>
            <w:webHidden/>
          </w:rPr>
          <w:tab/>
        </w:r>
        <w:r>
          <w:rPr>
            <w:noProof/>
            <w:webHidden/>
          </w:rPr>
          <w:fldChar w:fldCharType="begin"/>
        </w:r>
        <w:r>
          <w:rPr>
            <w:noProof/>
            <w:webHidden/>
          </w:rPr>
          <w:instrText xml:space="preserve"> PAGEREF _Toc102639001 \h </w:instrText>
        </w:r>
        <w:r>
          <w:rPr>
            <w:noProof/>
            <w:webHidden/>
          </w:rPr>
        </w:r>
        <w:r>
          <w:rPr>
            <w:noProof/>
            <w:webHidden/>
          </w:rPr>
          <w:fldChar w:fldCharType="separate"/>
        </w:r>
        <w:r>
          <w:rPr>
            <w:noProof/>
            <w:webHidden/>
          </w:rPr>
          <w:t>5</w:t>
        </w:r>
        <w:r>
          <w:rPr>
            <w:noProof/>
            <w:webHidden/>
          </w:rPr>
          <w:fldChar w:fldCharType="end"/>
        </w:r>
      </w:hyperlink>
    </w:p>
    <w:p w14:paraId="7B274806" w14:textId="579C3B58" w:rsidR="00A51BAF" w:rsidRDefault="00A51BAF">
      <w:pPr>
        <w:pStyle w:val="TOC1"/>
        <w:rPr>
          <w:rFonts w:asciiTheme="minorHAnsi" w:eastAsiaTheme="minorEastAsia" w:hAnsiTheme="minorHAnsi" w:cstheme="minorBidi"/>
          <w:noProof/>
          <w:sz w:val="22"/>
          <w:szCs w:val="22"/>
        </w:rPr>
      </w:pPr>
      <w:hyperlink w:anchor="_Toc102639002" w:history="1">
        <w:r w:rsidRPr="0020237E">
          <w:rPr>
            <w:rStyle w:val="Hyperlink"/>
            <w:noProof/>
          </w:rPr>
          <w:t>Executive Summary</w:t>
        </w:r>
        <w:r>
          <w:rPr>
            <w:noProof/>
            <w:webHidden/>
          </w:rPr>
          <w:tab/>
        </w:r>
        <w:r>
          <w:rPr>
            <w:noProof/>
            <w:webHidden/>
          </w:rPr>
          <w:fldChar w:fldCharType="begin"/>
        </w:r>
        <w:r>
          <w:rPr>
            <w:noProof/>
            <w:webHidden/>
          </w:rPr>
          <w:instrText xml:space="preserve"> PAGEREF _Toc102639002 \h </w:instrText>
        </w:r>
        <w:r>
          <w:rPr>
            <w:noProof/>
            <w:webHidden/>
          </w:rPr>
        </w:r>
        <w:r>
          <w:rPr>
            <w:noProof/>
            <w:webHidden/>
          </w:rPr>
          <w:fldChar w:fldCharType="separate"/>
        </w:r>
        <w:r>
          <w:rPr>
            <w:noProof/>
            <w:webHidden/>
          </w:rPr>
          <w:t>6</w:t>
        </w:r>
        <w:r>
          <w:rPr>
            <w:noProof/>
            <w:webHidden/>
          </w:rPr>
          <w:fldChar w:fldCharType="end"/>
        </w:r>
      </w:hyperlink>
    </w:p>
    <w:p w14:paraId="2D02FDD3" w14:textId="5D17F02E" w:rsidR="00A51BAF" w:rsidRDefault="00A51BAF">
      <w:pPr>
        <w:pStyle w:val="TOC1"/>
        <w:rPr>
          <w:rFonts w:asciiTheme="minorHAnsi" w:eastAsiaTheme="minorEastAsia" w:hAnsiTheme="minorHAnsi" w:cstheme="minorBidi"/>
          <w:noProof/>
          <w:sz w:val="22"/>
          <w:szCs w:val="22"/>
        </w:rPr>
      </w:pPr>
      <w:hyperlink w:anchor="_Toc102639003" w:history="1">
        <w:r w:rsidRPr="0020237E">
          <w:rPr>
            <w:rStyle w:val="Hyperlink"/>
            <w:noProof/>
          </w:rPr>
          <w:t>Course Outline</w:t>
        </w:r>
        <w:r>
          <w:rPr>
            <w:noProof/>
            <w:webHidden/>
          </w:rPr>
          <w:tab/>
        </w:r>
        <w:r>
          <w:rPr>
            <w:noProof/>
            <w:webHidden/>
          </w:rPr>
          <w:fldChar w:fldCharType="begin"/>
        </w:r>
        <w:r>
          <w:rPr>
            <w:noProof/>
            <w:webHidden/>
          </w:rPr>
          <w:instrText xml:space="preserve"> PAGEREF _Toc102639003 \h </w:instrText>
        </w:r>
        <w:r>
          <w:rPr>
            <w:noProof/>
            <w:webHidden/>
          </w:rPr>
        </w:r>
        <w:r>
          <w:rPr>
            <w:noProof/>
            <w:webHidden/>
          </w:rPr>
          <w:fldChar w:fldCharType="separate"/>
        </w:r>
        <w:r>
          <w:rPr>
            <w:noProof/>
            <w:webHidden/>
          </w:rPr>
          <w:t>7</w:t>
        </w:r>
        <w:r>
          <w:rPr>
            <w:noProof/>
            <w:webHidden/>
          </w:rPr>
          <w:fldChar w:fldCharType="end"/>
        </w:r>
      </w:hyperlink>
    </w:p>
    <w:p w14:paraId="66D05401" w14:textId="4F76EC1D" w:rsidR="00A51BAF" w:rsidRDefault="00A51BAF">
      <w:pPr>
        <w:pStyle w:val="TOC1"/>
        <w:rPr>
          <w:rFonts w:asciiTheme="minorHAnsi" w:eastAsiaTheme="minorEastAsia" w:hAnsiTheme="minorHAnsi" w:cstheme="minorBidi"/>
          <w:noProof/>
          <w:sz w:val="22"/>
          <w:szCs w:val="22"/>
        </w:rPr>
      </w:pPr>
      <w:hyperlink w:anchor="_Toc102639004" w:history="1">
        <w:r w:rsidRPr="0020237E">
          <w:rPr>
            <w:rStyle w:val="Hyperlink"/>
            <w:noProof/>
          </w:rPr>
          <w:t>Unit 1: Foundations of Law and Ethics</w:t>
        </w:r>
        <w:r>
          <w:rPr>
            <w:noProof/>
            <w:webHidden/>
          </w:rPr>
          <w:tab/>
        </w:r>
        <w:r>
          <w:rPr>
            <w:noProof/>
            <w:webHidden/>
          </w:rPr>
          <w:fldChar w:fldCharType="begin"/>
        </w:r>
        <w:r>
          <w:rPr>
            <w:noProof/>
            <w:webHidden/>
          </w:rPr>
          <w:instrText xml:space="preserve"> PAGEREF _Toc102639004 \h </w:instrText>
        </w:r>
        <w:r>
          <w:rPr>
            <w:noProof/>
            <w:webHidden/>
          </w:rPr>
        </w:r>
        <w:r>
          <w:rPr>
            <w:noProof/>
            <w:webHidden/>
          </w:rPr>
          <w:fldChar w:fldCharType="separate"/>
        </w:r>
        <w:r>
          <w:rPr>
            <w:noProof/>
            <w:webHidden/>
          </w:rPr>
          <w:t>8</w:t>
        </w:r>
        <w:r>
          <w:rPr>
            <w:noProof/>
            <w:webHidden/>
          </w:rPr>
          <w:fldChar w:fldCharType="end"/>
        </w:r>
      </w:hyperlink>
    </w:p>
    <w:p w14:paraId="613387B9" w14:textId="5125C767" w:rsidR="00A51BAF" w:rsidRDefault="00A51BAF">
      <w:pPr>
        <w:pStyle w:val="TOC1"/>
        <w:rPr>
          <w:rFonts w:asciiTheme="minorHAnsi" w:eastAsiaTheme="minorEastAsia" w:hAnsiTheme="minorHAnsi" w:cstheme="minorBidi"/>
          <w:noProof/>
          <w:sz w:val="22"/>
          <w:szCs w:val="22"/>
        </w:rPr>
      </w:pPr>
      <w:hyperlink w:anchor="_Toc102639005" w:history="1">
        <w:r w:rsidRPr="0020237E">
          <w:rPr>
            <w:rStyle w:val="Hyperlink"/>
            <w:noProof/>
          </w:rPr>
          <w:t>Unit 2: The Legal Environment</w:t>
        </w:r>
        <w:r>
          <w:rPr>
            <w:noProof/>
            <w:webHidden/>
          </w:rPr>
          <w:tab/>
        </w:r>
        <w:r>
          <w:rPr>
            <w:noProof/>
            <w:webHidden/>
          </w:rPr>
          <w:fldChar w:fldCharType="begin"/>
        </w:r>
        <w:r>
          <w:rPr>
            <w:noProof/>
            <w:webHidden/>
          </w:rPr>
          <w:instrText xml:space="preserve"> PAGEREF _Toc102639005 \h </w:instrText>
        </w:r>
        <w:r>
          <w:rPr>
            <w:noProof/>
            <w:webHidden/>
          </w:rPr>
        </w:r>
        <w:r>
          <w:rPr>
            <w:noProof/>
            <w:webHidden/>
          </w:rPr>
          <w:fldChar w:fldCharType="separate"/>
        </w:r>
        <w:r>
          <w:rPr>
            <w:noProof/>
            <w:webHidden/>
          </w:rPr>
          <w:t>9</w:t>
        </w:r>
        <w:r>
          <w:rPr>
            <w:noProof/>
            <w:webHidden/>
          </w:rPr>
          <w:fldChar w:fldCharType="end"/>
        </w:r>
      </w:hyperlink>
    </w:p>
    <w:p w14:paraId="10EAAA7D" w14:textId="41D3B9F6" w:rsidR="00A51BAF" w:rsidRDefault="00A51BAF">
      <w:pPr>
        <w:pStyle w:val="TOC1"/>
        <w:rPr>
          <w:rFonts w:asciiTheme="minorHAnsi" w:eastAsiaTheme="minorEastAsia" w:hAnsiTheme="minorHAnsi" w:cstheme="minorBidi"/>
          <w:noProof/>
          <w:sz w:val="22"/>
          <w:szCs w:val="22"/>
        </w:rPr>
      </w:pPr>
      <w:hyperlink w:anchor="_Toc102639006" w:history="1">
        <w:r w:rsidRPr="0020237E">
          <w:rPr>
            <w:rStyle w:val="Hyperlink"/>
            <w:noProof/>
          </w:rPr>
          <w:t>Unit 3: Contract, Sales, and Consumer Law</w:t>
        </w:r>
        <w:r>
          <w:rPr>
            <w:noProof/>
            <w:webHidden/>
          </w:rPr>
          <w:tab/>
        </w:r>
        <w:r>
          <w:rPr>
            <w:noProof/>
            <w:webHidden/>
          </w:rPr>
          <w:fldChar w:fldCharType="begin"/>
        </w:r>
        <w:r>
          <w:rPr>
            <w:noProof/>
            <w:webHidden/>
          </w:rPr>
          <w:instrText xml:space="preserve"> PAGEREF _Toc102639006 \h </w:instrText>
        </w:r>
        <w:r>
          <w:rPr>
            <w:noProof/>
            <w:webHidden/>
          </w:rPr>
        </w:r>
        <w:r>
          <w:rPr>
            <w:noProof/>
            <w:webHidden/>
          </w:rPr>
          <w:fldChar w:fldCharType="separate"/>
        </w:r>
        <w:r>
          <w:rPr>
            <w:noProof/>
            <w:webHidden/>
          </w:rPr>
          <w:t>11</w:t>
        </w:r>
        <w:r>
          <w:rPr>
            <w:noProof/>
            <w:webHidden/>
          </w:rPr>
          <w:fldChar w:fldCharType="end"/>
        </w:r>
      </w:hyperlink>
    </w:p>
    <w:p w14:paraId="159B2E91" w14:textId="07994C4E" w:rsidR="00A51BAF" w:rsidRDefault="00A51BAF">
      <w:pPr>
        <w:pStyle w:val="TOC1"/>
        <w:rPr>
          <w:rFonts w:asciiTheme="minorHAnsi" w:eastAsiaTheme="minorEastAsia" w:hAnsiTheme="minorHAnsi" w:cstheme="minorBidi"/>
          <w:noProof/>
          <w:sz w:val="22"/>
          <w:szCs w:val="22"/>
        </w:rPr>
      </w:pPr>
      <w:hyperlink w:anchor="_Toc102639007" w:history="1">
        <w:r w:rsidRPr="0020237E">
          <w:rPr>
            <w:rStyle w:val="Hyperlink"/>
            <w:noProof/>
          </w:rPr>
          <w:t>Unit 4: Agency, Employment, and Labor Law</w:t>
        </w:r>
        <w:r>
          <w:rPr>
            <w:noProof/>
            <w:webHidden/>
          </w:rPr>
          <w:tab/>
        </w:r>
        <w:r>
          <w:rPr>
            <w:noProof/>
            <w:webHidden/>
          </w:rPr>
          <w:fldChar w:fldCharType="begin"/>
        </w:r>
        <w:r>
          <w:rPr>
            <w:noProof/>
            <w:webHidden/>
          </w:rPr>
          <w:instrText xml:space="preserve"> PAGEREF _Toc102639007 \h </w:instrText>
        </w:r>
        <w:r>
          <w:rPr>
            <w:noProof/>
            <w:webHidden/>
          </w:rPr>
        </w:r>
        <w:r>
          <w:rPr>
            <w:noProof/>
            <w:webHidden/>
          </w:rPr>
          <w:fldChar w:fldCharType="separate"/>
        </w:r>
        <w:r>
          <w:rPr>
            <w:noProof/>
            <w:webHidden/>
          </w:rPr>
          <w:t>12</w:t>
        </w:r>
        <w:r>
          <w:rPr>
            <w:noProof/>
            <w:webHidden/>
          </w:rPr>
          <w:fldChar w:fldCharType="end"/>
        </w:r>
      </w:hyperlink>
    </w:p>
    <w:p w14:paraId="7D562A24" w14:textId="3D337A48" w:rsidR="00A51BAF" w:rsidRDefault="00A51BAF">
      <w:pPr>
        <w:pStyle w:val="TOC1"/>
        <w:rPr>
          <w:rFonts w:asciiTheme="minorHAnsi" w:eastAsiaTheme="minorEastAsia" w:hAnsiTheme="minorHAnsi" w:cstheme="minorBidi"/>
          <w:noProof/>
          <w:sz w:val="22"/>
          <w:szCs w:val="22"/>
        </w:rPr>
      </w:pPr>
      <w:hyperlink w:anchor="_Toc102639008" w:history="1">
        <w:r w:rsidRPr="0020237E">
          <w:rPr>
            <w:rStyle w:val="Hyperlink"/>
            <w:noProof/>
          </w:rPr>
          <w:t>Unit 5: Business Organizations and Operations</w:t>
        </w:r>
        <w:r>
          <w:rPr>
            <w:noProof/>
            <w:webHidden/>
          </w:rPr>
          <w:tab/>
        </w:r>
        <w:r>
          <w:rPr>
            <w:noProof/>
            <w:webHidden/>
          </w:rPr>
          <w:fldChar w:fldCharType="begin"/>
        </w:r>
        <w:r>
          <w:rPr>
            <w:noProof/>
            <w:webHidden/>
          </w:rPr>
          <w:instrText xml:space="preserve"> PAGEREF _Toc102639008 \h </w:instrText>
        </w:r>
        <w:r>
          <w:rPr>
            <w:noProof/>
            <w:webHidden/>
          </w:rPr>
        </w:r>
        <w:r>
          <w:rPr>
            <w:noProof/>
            <w:webHidden/>
          </w:rPr>
          <w:fldChar w:fldCharType="separate"/>
        </w:r>
        <w:r>
          <w:rPr>
            <w:noProof/>
            <w:webHidden/>
          </w:rPr>
          <w:t>13</w:t>
        </w:r>
        <w:r>
          <w:rPr>
            <w:noProof/>
            <w:webHidden/>
          </w:rPr>
          <w:fldChar w:fldCharType="end"/>
        </w:r>
      </w:hyperlink>
    </w:p>
    <w:p w14:paraId="6D9BB37E" w14:textId="5EE6DD49" w:rsidR="00A51BAF" w:rsidRDefault="00A51BAF">
      <w:pPr>
        <w:pStyle w:val="TOC1"/>
        <w:rPr>
          <w:rFonts w:asciiTheme="minorHAnsi" w:eastAsiaTheme="minorEastAsia" w:hAnsiTheme="minorHAnsi" w:cstheme="minorBidi"/>
          <w:noProof/>
          <w:sz w:val="22"/>
          <w:szCs w:val="22"/>
        </w:rPr>
      </w:pPr>
      <w:hyperlink w:anchor="_Toc102639009" w:history="1">
        <w:r w:rsidRPr="0020237E">
          <w:rPr>
            <w:rStyle w:val="Hyperlink"/>
            <w:noProof/>
          </w:rPr>
          <w:t>Unit 6: Applications in Communication, Law, and Ethics</w:t>
        </w:r>
        <w:r>
          <w:rPr>
            <w:noProof/>
            <w:webHidden/>
          </w:rPr>
          <w:tab/>
        </w:r>
        <w:r>
          <w:rPr>
            <w:noProof/>
            <w:webHidden/>
          </w:rPr>
          <w:fldChar w:fldCharType="begin"/>
        </w:r>
        <w:r>
          <w:rPr>
            <w:noProof/>
            <w:webHidden/>
          </w:rPr>
          <w:instrText xml:space="preserve"> PAGEREF _Toc102639009 \h </w:instrText>
        </w:r>
        <w:r>
          <w:rPr>
            <w:noProof/>
            <w:webHidden/>
          </w:rPr>
        </w:r>
        <w:r>
          <w:rPr>
            <w:noProof/>
            <w:webHidden/>
          </w:rPr>
          <w:fldChar w:fldCharType="separate"/>
        </w:r>
        <w:r>
          <w:rPr>
            <w:noProof/>
            <w:webHidden/>
          </w:rPr>
          <w:t>14</w:t>
        </w:r>
        <w:r>
          <w:rPr>
            <w:noProof/>
            <w:webHidden/>
          </w:rPr>
          <w:fldChar w:fldCharType="end"/>
        </w:r>
      </w:hyperlink>
    </w:p>
    <w:p w14:paraId="0941D1E7" w14:textId="06D615E8" w:rsidR="00A51BAF" w:rsidRDefault="00A51BAF">
      <w:pPr>
        <w:pStyle w:val="TOC1"/>
        <w:rPr>
          <w:rFonts w:asciiTheme="minorHAnsi" w:eastAsiaTheme="minorEastAsia" w:hAnsiTheme="minorHAnsi" w:cstheme="minorBidi"/>
          <w:noProof/>
          <w:sz w:val="22"/>
          <w:szCs w:val="22"/>
        </w:rPr>
      </w:pPr>
      <w:hyperlink w:anchor="_Toc102639010" w:history="1">
        <w:r w:rsidRPr="0020237E">
          <w:rPr>
            <w:rStyle w:val="Hyperlink"/>
            <w:noProof/>
          </w:rPr>
          <w:t>Appendix: National Standards for Business Education</w:t>
        </w:r>
        <w:r>
          <w:rPr>
            <w:noProof/>
            <w:webHidden/>
          </w:rPr>
          <w:tab/>
        </w:r>
        <w:r>
          <w:rPr>
            <w:noProof/>
            <w:webHidden/>
          </w:rPr>
          <w:fldChar w:fldCharType="begin"/>
        </w:r>
        <w:r>
          <w:rPr>
            <w:noProof/>
            <w:webHidden/>
          </w:rPr>
          <w:instrText xml:space="preserve"> PAGEREF _Toc102639010 \h </w:instrText>
        </w:r>
        <w:r>
          <w:rPr>
            <w:noProof/>
            <w:webHidden/>
          </w:rPr>
        </w:r>
        <w:r>
          <w:rPr>
            <w:noProof/>
            <w:webHidden/>
          </w:rPr>
          <w:fldChar w:fldCharType="separate"/>
        </w:r>
        <w:r>
          <w:rPr>
            <w:noProof/>
            <w:webHidden/>
          </w:rPr>
          <w:t>15</w:t>
        </w:r>
        <w:r>
          <w:rPr>
            <w:noProof/>
            <w:webHidden/>
          </w:rPr>
          <w:fldChar w:fldCharType="end"/>
        </w:r>
      </w:hyperlink>
    </w:p>
    <w:p w14:paraId="644FDD03" w14:textId="3D1E3866" w:rsidR="002C662F" w:rsidRDefault="002C662F" w:rsidP="002C662F">
      <w:pPr>
        <w:rPr>
          <w:rFonts w:ascii="Times New Roman" w:eastAsia="Times New Roman" w:hAnsi="Times New Roman" w:cs="Times New Roman"/>
          <w:noProof/>
          <w:color w:val="000000" w:themeColor="text1"/>
          <w:spacing w:val="30"/>
          <w:sz w:val="36"/>
          <w:szCs w:val="36"/>
        </w:rPr>
      </w:pPr>
      <w:r w:rsidRPr="007637F3">
        <w:rPr>
          <w:rFonts w:ascii="Times New Roman" w:hAnsi="Times New Roman"/>
        </w:rPr>
        <w:fldChar w:fldCharType="end"/>
      </w:r>
      <w:r>
        <w:rPr>
          <w:rFonts w:ascii="Times New Roman" w:hAnsi="Times New Roman"/>
        </w:rPr>
        <w:br w:type="page"/>
      </w:r>
    </w:p>
    <w:p w14:paraId="0B4599E3" w14:textId="78E0D4C7" w:rsidR="00C7458B" w:rsidRPr="00C83FE4" w:rsidRDefault="00C7458B" w:rsidP="00B22323">
      <w:pPr>
        <w:pStyle w:val="2011CurriculumTemplateHeadings"/>
        <w:pBdr>
          <w:bottom w:val="single" w:sz="12" w:space="1" w:color="auto"/>
        </w:pBdr>
        <w:rPr>
          <w:rFonts w:ascii="Times New Roman" w:hAnsi="Times New Roman"/>
          <w:caps/>
        </w:rPr>
      </w:pPr>
      <w:bookmarkStart w:id="3" w:name="_Toc102639000"/>
      <w:r w:rsidRPr="00C83FE4">
        <w:rPr>
          <w:rFonts w:ascii="Times New Roman" w:hAnsi="Times New Roman"/>
        </w:rPr>
        <w:lastRenderedPageBreak/>
        <w:t>Acknowledgments</w:t>
      </w:r>
      <w:bookmarkEnd w:id="1"/>
      <w:bookmarkEnd w:id="2"/>
      <w:bookmarkEnd w:id="3"/>
    </w:p>
    <w:p w14:paraId="082D4228" w14:textId="77777777" w:rsidR="00C7458B" w:rsidRPr="00622B0E" w:rsidRDefault="00C7458B" w:rsidP="00B22323">
      <w:pPr>
        <w:spacing w:line="240" w:lineRule="auto"/>
        <w:rPr>
          <w:color w:val="000000" w:themeColor="text1"/>
          <w:spacing w:val="30"/>
          <w:sz w:val="20"/>
          <w:szCs w:val="20"/>
        </w:rPr>
      </w:pPr>
    </w:p>
    <w:p w14:paraId="67C8B672" w14:textId="164073F7" w:rsidR="00DC5861" w:rsidRPr="008B300A" w:rsidRDefault="00C7458B" w:rsidP="00DC5861">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 xml:space="preserve">The </w:t>
      </w:r>
      <w:r w:rsidR="00670B1E">
        <w:rPr>
          <w:rFonts w:ascii="Times New Roman" w:hAnsi="Times New Roman"/>
          <w:sz w:val="24"/>
          <w:szCs w:val="24"/>
        </w:rPr>
        <w:t>B</w:t>
      </w:r>
      <w:r w:rsidR="00AA7743">
        <w:rPr>
          <w:rFonts w:ascii="Times New Roman" w:hAnsi="Times New Roman"/>
          <w:sz w:val="24"/>
          <w:szCs w:val="24"/>
        </w:rPr>
        <w:t xml:space="preserve">usiness </w:t>
      </w:r>
      <w:r w:rsidR="00670B1E">
        <w:rPr>
          <w:rFonts w:ascii="Times New Roman" w:hAnsi="Times New Roman"/>
          <w:sz w:val="24"/>
          <w:szCs w:val="24"/>
        </w:rPr>
        <w:t>L</w:t>
      </w:r>
      <w:r w:rsidR="00AA7743">
        <w:rPr>
          <w:rFonts w:ascii="Times New Roman" w:hAnsi="Times New Roman"/>
          <w:sz w:val="24"/>
          <w:szCs w:val="24"/>
        </w:rPr>
        <w:t>aw</w:t>
      </w:r>
      <w:r w:rsidRPr="00C7458B">
        <w:rPr>
          <w:rFonts w:ascii="Times New Roman" w:hAnsi="Times New Roman"/>
          <w:sz w:val="24"/>
          <w:szCs w:val="24"/>
        </w:rPr>
        <w:t xml:space="preserve"> </w:t>
      </w:r>
      <w:r w:rsidR="00DC5861">
        <w:rPr>
          <w:rFonts w:ascii="Times New Roman" w:hAnsi="Times New Roman"/>
          <w:sz w:val="24"/>
          <w:szCs w:val="24"/>
        </w:rPr>
        <w:t>curriculum</w:t>
      </w:r>
      <w:r w:rsidR="00DC5861" w:rsidRPr="008B300A">
        <w:rPr>
          <w:rFonts w:ascii="Times New Roman" w:hAnsi="Times New Roman"/>
          <w:sz w:val="24"/>
          <w:szCs w:val="24"/>
        </w:rPr>
        <w:t xml:space="preserve"> was presented to the Mississippi State Board of Education on </w:t>
      </w:r>
      <w:r w:rsidR="00DC5861">
        <w:rPr>
          <w:rFonts w:ascii="Times New Roman" w:hAnsi="Times New Roman"/>
          <w:sz w:val="24"/>
          <w:szCs w:val="24"/>
        </w:rPr>
        <w:t>February 17, 2022</w:t>
      </w:r>
      <w:r w:rsidR="00DC5861" w:rsidRPr="008B300A">
        <w:rPr>
          <w:rFonts w:ascii="Times New Roman" w:hAnsi="Times New Roman"/>
          <w:sz w:val="24"/>
          <w:szCs w:val="24"/>
        </w:rPr>
        <w:t xml:space="preserve">. </w:t>
      </w:r>
      <w:bookmarkStart w:id="4" w:name="_Hlk8106741"/>
      <w:r w:rsidR="00DC5861" w:rsidRPr="008B300A">
        <w:rPr>
          <w:rFonts w:ascii="Times New Roman" w:hAnsi="Times New Roman"/>
          <w:sz w:val="24"/>
          <w:szCs w:val="24"/>
        </w:rPr>
        <w:t>The following persons were serving on the state board at the time:</w:t>
      </w:r>
    </w:p>
    <w:p w14:paraId="1A0C18B8" w14:textId="77777777" w:rsidR="00DC5861" w:rsidRPr="008B300A" w:rsidRDefault="00DC5861" w:rsidP="00DC5861">
      <w:pPr>
        <w:pStyle w:val="AddressLine-Item"/>
        <w:tabs>
          <w:tab w:val="left" w:pos="0"/>
        </w:tabs>
        <w:spacing w:after="0" w:line="240" w:lineRule="auto"/>
        <w:ind w:left="0"/>
        <w:rPr>
          <w:rFonts w:ascii="Times New Roman" w:hAnsi="Times New Roman"/>
          <w:sz w:val="24"/>
          <w:szCs w:val="24"/>
        </w:rPr>
      </w:pPr>
    </w:p>
    <w:p w14:paraId="5D1D147F" w14:textId="77777777" w:rsidR="00DC5861" w:rsidRPr="00F5362F" w:rsidRDefault="00DC5861" w:rsidP="00DC5861">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Carey M. Wright, state superintendent of education</w:t>
      </w:r>
      <w:r w:rsidRPr="00F5362F">
        <w:rPr>
          <w:rFonts w:ascii="Times New Roman" w:hAnsi="Times New Roman"/>
          <w:sz w:val="24"/>
          <w:szCs w:val="24"/>
        </w:rPr>
        <w:br/>
        <w:t>Ms. Rosemary G. Aultman, chair</w:t>
      </w:r>
    </w:p>
    <w:p w14:paraId="3FA83B2E" w14:textId="77777777" w:rsidR="00DC5861" w:rsidRPr="00F5362F" w:rsidRDefault="00DC5861" w:rsidP="00DC5861">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Glen East, vice-chair</w:t>
      </w:r>
      <w:r w:rsidRPr="00F5362F">
        <w:rPr>
          <w:rFonts w:ascii="Times New Roman" w:hAnsi="Times New Roman"/>
          <w:sz w:val="24"/>
          <w:szCs w:val="24"/>
        </w:rPr>
        <w:br/>
        <w:t>Dr. Karen Elam</w:t>
      </w:r>
      <w:r w:rsidRPr="00F5362F">
        <w:rPr>
          <w:rFonts w:ascii="Times New Roman" w:hAnsi="Times New Roman"/>
          <w:sz w:val="24"/>
          <w:szCs w:val="24"/>
        </w:rPr>
        <w:br/>
        <w:t>Dr. Angela Bass</w:t>
      </w:r>
    </w:p>
    <w:p w14:paraId="33F334E5" w14:textId="77777777" w:rsidR="00DC5861" w:rsidRPr="00F5362F" w:rsidRDefault="00DC5861" w:rsidP="00DC5861">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Ronnie McGehee</w:t>
      </w:r>
    </w:p>
    <w:p w14:paraId="1440FF39" w14:textId="77777777" w:rsidR="00DC5861" w:rsidRPr="00F5362F" w:rsidRDefault="00DC5861" w:rsidP="00DC5861">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Wendi Barrett</w:t>
      </w:r>
    </w:p>
    <w:p w14:paraId="1C8BF2DE" w14:textId="77777777" w:rsidR="00DC5861" w:rsidRPr="00F5362F" w:rsidRDefault="00DC5861" w:rsidP="00DC5861">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Matt Miller</w:t>
      </w:r>
    </w:p>
    <w:p w14:paraId="3FF0FB3A" w14:textId="77777777" w:rsidR="00DC5861" w:rsidRPr="00F5362F" w:rsidRDefault="00DC5861" w:rsidP="00DC5861">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Mrs. Mary Werner</w:t>
      </w:r>
    </w:p>
    <w:p w14:paraId="1AE2ABFA" w14:textId="77777777" w:rsidR="00DC5861" w:rsidRPr="008B300A" w:rsidRDefault="00DC5861" w:rsidP="00DC5861">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Bill Jacobs</w:t>
      </w:r>
      <w:r w:rsidRPr="00F5362F">
        <w:rPr>
          <w:rFonts w:ascii="Times New Roman" w:hAnsi="Times New Roman"/>
          <w:sz w:val="24"/>
          <w:szCs w:val="24"/>
        </w:rPr>
        <w:br/>
        <w:t>Ms. Amy Zhang</w:t>
      </w:r>
      <w:r w:rsidRPr="00F5362F">
        <w:rPr>
          <w:rFonts w:ascii="Times New Roman" w:hAnsi="Times New Roman"/>
          <w:sz w:val="24"/>
          <w:szCs w:val="24"/>
        </w:rPr>
        <w:br/>
        <w:t xml:space="preserve">Ms. Micah Hill </w:t>
      </w:r>
    </w:p>
    <w:bookmarkEnd w:id="4"/>
    <w:p w14:paraId="7B6BF150" w14:textId="04EC4960" w:rsidR="00C7458B" w:rsidRDefault="00C7458B" w:rsidP="00DC5861">
      <w:pPr>
        <w:pStyle w:val="AddressLine-Item"/>
        <w:tabs>
          <w:tab w:val="left" w:pos="0"/>
        </w:tabs>
        <w:spacing w:after="0" w:line="240" w:lineRule="auto"/>
        <w:ind w:left="0"/>
        <w:rPr>
          <w:rFonts w:ascii="Times New Roman" w:hAnsi="Times New Roman"/>
          <w:sz w:val="24"/>
          <w:szCs w:val="24"/>
        </w:rPr>
      </w:pPr>
    </w:p>
    <w:p w14:paraId="77158996" w14:textId="33B27E6F"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The following M</w:t>
      </w:r>
      <w:r w:rsidR="00A73C95">
        <w:rPr>
          <w:rFonts w:ascii="Times New Roman" w:hAnsi="Times New Roman"/>
          <w:sz w:val="24"/>
          <w:szCs w:val="24"/>
        </w:rPr>
        <w:t>ississippi Department of Education (MDE)</w:t>
      </w:r>
      <w:r w:rsidRPr="00C7458B">
        <w:rPr>
          <w:rFonts w:ascii="Times New Roman" w:hAnsi="Times New Roman"/>
          <w:sz w:val="24"/>
          <w:szCs w:val="24"/>
        </w:rPr>
        <w:t xml:space="preserve"> and RCU managers and specialists assisted in the development of the </w:t>
      </w:r>
      <w:r w:rsidR="00A73B7C">
        <w:rPr>
          <w:rFonts w:ascii="Times New Roman" w:hAnsi="Times New Roman"/>
          <w:sz w:val="24"/>
          <w:szCs w:val="24"/>
        </w:rPr>
        <w:t>b</w:t>
      </w:r>
      <w:r w:rsidR="00AA7743">
        <w:rPr>
          <w:rFonts w:ascii="Times New Roman" w:hAnsi="Times New Roman"/>
          <w:sz w:val="24"/>
          <w:szCs w:val="24"/>
        </w:rPr>
        <w:t xml:space="preserve">usiness </w:t>
      </w:r>
      <w:r w:rsidR="00A73B7C">
        <w:rPr>
          <w:rFonts w:ascii="Times New Roman" w:hAnsi="Times New Roman"/>
          <w:sz w:val="24"/>
          <w:szCs w:val="24"/>
        </w:rPr>
        <w:t>l</w:t>
      </w:r>
      <w:r w:rsidR="00AA7743">
        <w:rPr>
          <w:rFonts w:ascii="Times New Roman" w:hAnsi="Times New Roman"/>
          <w:sz w:val="24"/>
          <w:szCs w:val="24"/>
        </w:rPr>
        <w:t>aw</w:t>
      </w:r>
      <w:r w:rsidR="00A73B7C">
        <w:rPr>
          <w:rFonts w:ascii="Times New Roman" w:hAnsi="Times New Roman"/>
          <w:sz w:val="24"/>
          <w:szCs w:val="24"/>
        </w:rPr>
        <w:t xml:space="preserve"> curriculum</w:t>
      </w:r>
      <w:r w:rsidRPr="00C7458B">
        <w:rPr>
          <w:rFonts w:ascii="Times New Roman" w:hAnsi="Times New Roman"/>
          <w:sz w:val="24"/>
          <w:szCs w:val="24"/>
        </w:rPr>
        <w:t>:</w:t>
      </w:r>
    </w:p>
    <w:p w14:paraId="104C45B1"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642BEB49" w14:textId="65B11B05" w:rsidR="00036A1C" w:rsidRDefault="00036A1C" w:rsidP="00036A1C">
      <w:pPr>
        <w:pStyle w:val="AddressLine-Item"/>
        <w:tabs>
          <w:tab w:val="left" w:pos="0"/>
        </w:tabs>
        <w:spacing w:after="0" w:line="240" w:lineRule="auto"/>
        <w:ind w:left="720"/>
        <w:rPr>
          <w:rFonts w:ascii="Times New Roman" w:hAnsi="Times New Roman"/>
          <w:sz w:val="24"/>
          <w:szCs w:val="24"/>
        </w:rPr>
      </w:pPr>
      <w:r w:rsidRPr="00036A1C">
        <w:rPr>
          <w:rFonts w:ascii="Times New Roman" w:hAnsi="Times New Roman"/>
          <w:sz w:val="24"/>
          <w:szCs w:val="24"/>
        </w:rPr>
        <w:t xml:space="preserve">Wendy Clemons, </w:t>
      </w:r>
      <w:r w:rsidR="0077340D">
        <w:rPr>
          <w:rFonts w:ascii="Times New Roman" w:hAnsi="Times New Roman"/>
          <w:sz w:val="24"/>
          <w:szCs w:val="24"/>
        </w:rPr>
        <w:t xml:space="preserve">the </w:t>
      </w:r>
      <w:r w:rsidRPr="00036A1C">
        <w:rPr>
          <w:rFonts w:ascii="Times New Roman" w:hAnsi="Times New Roman"/>
          <w:sz w:val="24"/>
          <w:szCs w:val="24"/>
        </w:rPr>
        <w:t xml:space="preserve">executive director </w:t>
      </w:r>
      <w:r w:rsidR="0077340D">
        <w:rPr>
          <w:rFonts w:ascii="Times New Roman" w:hAnsi="Times New Roman"/>
          <w:sz w:val="24"/>
          <w:szCs w:val="24"/>
        </w:rPr>
        <w:t>of</w:t>
      </w:r>
      <w:r w:rsidRPr="00036A1C">
        <w:rPr>
          <w:rFonts w:ascii="Times New Roman" w:hAnsi="Times New Roman"/>
          <w:sz w:val="24"/>
          <w:szCs w:val="24"/>
        </w:rPr>
        <w:t xml:space="preserve"> the </w:t>
      </w:r>
      <w:r w:rsidR="0077340D">
        <w:rPr>
          <w:rFonts w:ascii="Times New Roman" w:hAnsi="Times New Roman"/>
          <w:sz w:val="24"/>
          <w:szCs w:val="24"/>
        </w:rPr>
        <w:t xml:space="preserve">MDE </w:t>
      </w:r>
      <w:r w:rsidRPr="00036A1C">
        <w:rPr>
          <w:rFonts w:ascii="Times New Roman" w:hAnsi="Times New Roman"/>
          <w:sz w:val="24"/>
          <w:szCs w:val="24"/>
        </w:rPr>
        <w:t>Office of Secondary Education</w:t>
      </w:r>
      <w:r w:rsidR="00740975">
        <w:rPr>
          <w:rFonts w:ascii="Times New Roman" w:hAnsi="Times New Roman"/>
          <w:sz w:val="24"/>
          <w:szCs w:val="24"/>
        </w:rPr>
        <w:t xml:space="preserve"> and Professional Development</w:t>
      </w:r>
      <w:r w:rsidR="0077340D">
        <w:rPr>
          <w:rFonts w:ascii="Times New Roman" w:hAnsi="Times New Roman"/>
          <w:sz w:val="24"/>
          <w:szCs w:val="24"/>
        </w:rPr>
        <w:t>,</w:t>
      </w:r>
      <w:r w:rsidRPr="00036A1C">
        <w:rPr>
          <w:rFonts w:ascii="Times New Roman" w:hAnsi="Times New Roman"/>
          <w:sz w:val="24"/>
          <w:szCs w:val="24"/>
        </w:rPr>
        <w:t xml:space="preserve"> supported the RCU and teachers throughout the development of the framework and supporting materials.</w:t>
      </w:r>
    </w:p>
    <w:p w14:paraId="5738E8E6" w14:textId="77777777" w:rsidR="001C03A3" w:rsidRPr="00036A1C" w:rsidRDefault="001C03A3" w:rsidP="00036A1C">
      <w:pPr>
        <w:pStyle w:val="AddressLine-Item"/>
        <w:tabs>
          <w:tab w:val="left" w:pos="0"/>
        </w:tabs>
        <w:spacing w:after="0" w:line="240" w:lineRule="auto"/>
        <w:ind w:left="720"/>
        <w:rPr>
          <w:rFonts w:ascii="Times New Roman" w:hAnsi="Times New Roman"/>
          <w:sz w:val="24"/>
          <w:szCs w:val="24"/>
        </w:rPr>
      </w:pPr>
    </w:p>
    <w:p w14:paraId="17D86E69" w14:textId="478EF146" w:rsidR="001C03A3" w:rsidRDefault="00036A1C" w:rsidP="003B4E9D">
      <w:pPr>
        <w:pStyle w:val="AddressLine-Item"/>
        <w:tabs>
          <w:tab w:val="left" w:pos="0"/>
        </w:tabs>
        <w:spacing w:after="0" w:line="240" w:lineRule="auto"/>
        <w:ind w:left="720"/>
        <w:rPr>
          <w:rFonts w:ascii="Times New Roman" w:hAnsi="Times New Roman"/>
          <w:sz w:val="24"/>
          <w:szCs w:val="24"/>
        </w:rPr>
      </w:pPr>
      <w:r w:rsidRPr="00036A1C">
        <w:rPr>
          <w:rFonts w:ascii="Times New Roman" w:hAnsi="Times New Roman"/>
          <w:sz w:val="24"/>
          <w:szCs w:val="24"/>
        </w:rPr>
        <w:t xml:space="preserve">Dr. Aimee Brown, </w:t>
      </w:r>
      <w:r w:rsidR="0077340D">
        <w:rPr>
          <w:rFonts w:ascii="Times New Roman" w:hAnsi="Times New Roman"/>
          <w:sz w:val="24"/>
          <w:szCs w:val="24"/>
        </w:rPr>
        <w:t xml:space="preserve">the </w:t>
      </w:r>
      <w:r w:rsidRPr="00036A1C">
        <w:rPr>
          <w:rFonts w:ascii="Times New Roman" w:hAnsi="Times New Roman"/>
          <w:sz w:val="24"/>
          <w:szCs w:val="24"/>
        </w:rPr>
        <w:t xml:space="preserve">state director </w:t>
      </w:r>
      <w:r w:rsidR="0077340D">
        <w:rPr>
          <w:rFonts w:ascii="Times New Roman" w:hAnsi="Times New Roman"/>
          <w:sz w:val="24"/>
          <w:szCs w:val="24"/>
        </w:rPr>
        <w:t>of</w:t>
      </w:r>
      <w:r w:rsidRPr="00036A1C">
        <w:rPr>
          <w:rFonts w:ascii="Times New Roman" w:hAnsi="Times New Roman"/>
          <w:sz w:val="24"/>
          <w:szCs w:val="24"/>
        </w:rPr>
        <w:t xml:space="preserve"> </w:t>
      </w:r>
      <w:r w:rsidR="0077340D">
        <w:rPr>
          <w:rFonts w:ascii="Times New Roman" w:hAnsi="Times New Roman"/>
          <w:sz w:val="24"/>
          <w:szCs w:val="24"/>
        </w:rPr>
        <w:t xml:space="preserve">the MDE Office of </w:t>
      </w:r>
      <w:r w:rsidRPr="00036A1C">
        <w:rPr>
          <w:rFonts w:ascii="Times New Roman" w:hAnsi="Times New Roman"/>
          <w:sz w:val="24"/>
          <w:szCs w:val="24"/>
        </w:rPr>
        <w:t>Career and Technical Education (CTE)</w:t>
      </w:r>
      <w:r w:rsidR="0077340D">
        <w:rPr>
          <w:rFonts w:ascii="Times New Roman" w:hAnsi="Times New Roman"/>
          <w:sz w:val="24"/>
          <w:szCs w:val="24"/>
        </w:rPr>
        <w:t xml:space="preserve">, </w:t>
      </w:r>
      <w:r w:rsidRPr="00036A1C">
        <w:rPr>
          <w:rFonts w:ascii="Times New Roman" w:hAnsi="Times New Roman"/>
          <w:sz w:val="24"/>
          <w:szCs w:val="24"/>
        </w:rPr>
        <w:t>supported the RCU and teachers throughout the development of the framework and supporting materials.</w:t>
      </w:r>
      <w:r w:rsidR="00A8463F">
        <w:rPr>
          <w:rFonts w:ascii="Times New Roman" w:hAnsi="Times New Roman"/>
          <w:sz w:val="24"/>
          <w:szCs w:val="24"/>
        </w:rPr>
        <w:br/>
      </w:r>
    </w:p>
    <w:p w14:paraId="65622FE4" w14:textId="392BD7ED" w:rsidR="00C7458B" w:rsidRPr="00C7458B" w:rsidRDefault="00F25497" w:rsidP="003B4E9D">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Angie Davis</w:t>
      </w:r>
      <w:r w:rsidR="00C7458B" w:rsidRPr="00C7458B">
        <w:rPr>
          <w:rFonts w:ascii="Times New Roman" w:hAnsi="Times New Roman"/>
          <w:sz w:val="24"/>
          <w:szCs w:val="24"/>
        </w:rPr>
        <w:t xml:space="preserve">, </w:t>
      </w:r>
      <w:r w:rsidR="00E27BA0">
        <w:rPr>
          <w:rFonts w:ascii="Times New Roman" w:hAnsi="Times New Roman"/>
          <w:sz w:val="24"/>
          <w:szCs w:val="24"/>
        </w:rPr>
        <w:t>a project manager</w:t>
      </w:r>
      <w:r w:rsidR="00C7458B" w:rsidRPr="004F38CD">
        <w:rPr>
          <w:rFonts w:ascii="Times New Roman" w:hAnsi="Times New Roman"/>
          <w:sz w:val="24"/>
          <w:szCs w:val="24"/>
        </w:rPr>
        <w:t xml:space="preserve"> </w:t>
      </w:r>
      <w:r w:rsidR="0077340D" w:rsidRPr="004F38CD">
        <w:rPr>
          <w:rFonts w:ascii="Times New Roman" w:hAnsi="Times New Roman"/>
          <w:sz w:val="24"/>
          <w:szCs w:val="24"/>
        </w:rPr>
        <w:t>with</w:t>
      </w:r>
      <w:r w:rsidR="00C7458B" w:rsidRPr="004F38CD">
        <w:rPr>
          <w:rFonts w:ascii="Times New Roman" w:hAnsi="Times New Roman"/>
          <w:sz w:val="24"/>
          <w:szCs w:val="24"/>
        </w:rPr>
        <w:t xml:space="preserve"> the RCU</w:t>
      </w:r>
      <w:r w:rsidR="00C7458B" w:rsidRPr="00C7458B">
        <w:rPr>
          <w:rFonts w:ascii="Times New Roman" w:hAnsi="Times New Roman"/>
          <w:sz w:val="24"/>
          <w:szCs w:val="24"/>
        </w:rPr>
        <w:t>, researched and coauthored this framework.</w:t>
      </w:r>
      <w:r w:rsidR="00C7458B" w:rsidRPr="00C7458B">
        <w:rPr>
          <w:rFonts w:ascii="Times New Roman" w:hAnsi="Times New Roman"/>
          <w:color w:val="000000" w:themeColor="text1"/>
          <w:sz w:val="24"/>
          <w:szCs w:val="24"/>
        </w:rPr>
        <w:t xml:space="preserve"> </w:t>
      </w:r>
      <w:hyperlink r:id="rId9" w:history="1">
        <w:r w:rsidRPr="00A73B7C">
          <w:rPr>
            <w:rStyle w:val="Hyperlink"/>
            <w:rFonts w:ascii="Times New Roman" w:hAnsi="Times New Roman"/>
            <w:sz w:val="24"/>
            <w:szCs w:val="24"/>
          </w:rPr>
          <w:t>helpdesk@rcu.msstate.edu</w:t>
        </w:r>
      </w:hyperlink>
      <w:r w:rsidR="00C7458B" w:rsidRPr="00C7458B">
        <w:rPr>
          <w:rFonts w:ascii="Times New Roman" w:hAnsi="Times New Roman"/>
          <w:color w:val="000000" w:themeColor="text1"/>
          <w:sz w:val="24"/>
          <w:szCs w:val="24"/>
        </w:rPr>
        <w:t xml:space="preserve"> </w:t>
      </w:r>
      <w:r w:rsidR="00A8463F">
        <w:rPr>
          <w:rFonts w:ascii="Times New Roman" w:hAnsi="Times New Roman"/>
          <w:sz w:val="24"/>
          <w:szCs w:val="24"/>
        </w:rPr>
        <w:br/>
      </w:r>
    </w:p>
    <w:p w14:paraId="02D41F04" w14:textId="1146F975" w:rsidR="00C7458B" w:rsidRPr="00C7458B" w:rsidRDefault="0077340D" w:rsidP="00B22323">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w:t>
      </w:r>
      <w:r w:rsidR="00C7458B" w:rsidRPr="00C7458B">
        <w:rPr>
          <w:rFonts w:ascii="Times New Roman" w:hAnsi="Times New Roman" w:cs="Times New Roman"/>
          <w:sz w:val="24"/>
          <w:szCs w:val="24"/>
        </w:rPr>
        <w:t xml:space="preserve">thanks are extended to the </w:t>
      </w:r>
      <w:r w:rsidR="00A75DB0">
        <w:rPr>
          <w:rFonts w:ascii="Times New Roman" w:hAnsi="Times New Roman" w:cs="Times New Roman"/>
          <w:sz w:val="24"/>
          <w:szCs w:val="24"/>
        </w:rPr>
        <w:t>educators</w:t>
      </w:r>
      <w:r w:rsidR="00C7458B" w:rsidRPr="00C7458B">
        <w:rPr>
          <w:rFonts w:ascii="Times New Roman" w:hAnsi="Times New Roman" w:cs="Times New Roman"/>
          <w:sz w:val="24"/>
          <w:szCs w:val="24"/>
        </w:rPr>
        <w:t xml:space="preserve"> who contributed teaching and assessment materials that are included in the framework and supporting materials:</w:t>
      </w:r>
    </w:p>
    <w:p w14:paraId="2A150CCA" w14:textId="7283C86F" w:rsidR="00E34C07" w:rsidRDefault="00E34C07" w:rsidP="00E34C07">
      <w:pPr>
        <w:spacing w:after="0" w:line="240" w:lineRule="auto"/>
        <w:ind w:left="720"/>
        <w:rPr>
          <w:rFonts w:ascii="Times New Roman" w:hAnsi="Times New Roman" w:cs="Times New Roman"/>
          <w:sz w:val="24"/>
          <w:szCs w:val="24"/>
        </w:rPr>
      </w:pPr>
      <w:r w:rsidRPr="00E34C07">
        <w:rPr>
          <w:rFonts w:ascii="Times New Roman" w:hAnsi="Times New Roman" w:cs="Times New Roman"/>
          <w:sz w:val="24"/>
          <w:szCs w:val="24"/>
        </w:rPr>
        <w:t>Jessica Beaird, Starkville High School, Starkville</w:t>
      </w:r>
      <w:r w:rsidR="00C7458B" w:rsidRPr="00E34C07">
        <w:rPr>
          <w:rFonts w:ascii="Times New Roman" w:hAnsi="Times New Roman" w:cs="Times New Roman"/>
          <w:sz w:val="24"/>
          <w:szCs w:val="24"/>
        </w:rPr>
        <w:br/>
      </w:r>
      <w:r>
        <w:rPr>
          <w:rFonts w:ascii="Times New Roman" w:hAnsi="Times New Roman" w:cs="Times New Roman"/>
          <w:sz w:val="24"/>
          <w:szCs w:val="24"/>
        </w:rPr>
        <w:t>Octavia Chambers, Lanier High School, Jackson</w:t>
      </w:r>
      <w:r w:rsidR="00C7458B" w:rsidRPr="00E34C07">
        <w:rPr>
          <w:rFonts w:ascii="Times New Roman" w:hAnsi="Times New Roman" w:cs="Times New Roman"/>
          <w:sz w:val="24"/>
          <w:szCs w:val="24"/>
        </w:rPr>
        <w:br/>
      </w:r>
      <w:r>
        <w:rPr>
          <w:rFonts w:ascii="Times New Roman" w:hAnsi="Times New Roman" w:cs="Times New Roman"/>
          <w:sz w:val="24"/>
          <w:szCs w:val="24"/>
        </w:rPr>
        <w:t>Tina Craft, Richland High School, Richland</w:t>
      </w:r>
      <w:r w:rsidR="00C7458B" w:rsidRPr="00E34C07">
        <w:rPr>
          <w:rFonts w:ascii="Times New Roman" w:hAnsi="Times New Roman" w:cs="Times New Roman"/>
          <w:sz w:val="24"/>
          <w:szCs w:val="24"/>
        </w:rPr>
        <w:br/>
      </w:r>
      <w:r>
        <w:rPr>
          <w:rFonts w:ascii="Times New Roman" w:hAnsi="Times New Roman" w:cs="Times New Roman"/>
          <w:sz w:val="24"/>
          <w:szCs w:val="24"/>
        </w:rPr>
        <w:t>Elaine Dean, Hattiesburg High School, Hattiesburg</w:t>
      </w:r>
    </w:p>
    <w:p w14:paraId="44AD364C" w14:textId="3FC6C7AB" w:rsidR="00E34C07" w:rsidRDefault="00E34C07" w:rsidP="00E34C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Amy Dotson, Tishomingo County High School, Iuka</w:t>
      </w:r>
    </w:p>
    <w:p w14:paraId="47E6D2AC" w14:textId="345BE876" w:rsidR="00E34C07" w:rsidRDefault="00E34C07" w:rsidP="00E34C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Julia Foster, Amory </w:t>
      </w:r>
      <w:r w:rsidR="00C71437">
        <w:rPr>
          <w:rFonts w:ascii="Times New Roman" w:hAnsi="Times New Roman" w:cs="Times New Roman"/>
          <w:sz w:val="24"/>
          <w:szCs w:val="24"/>
        </w:rPr>
        <w:t>Middle</w:t>
      </w:r>
      <w:r>
        <w:rPr>
          <w:rFonts w:ascii="Times New Roman" w:hAnsi="Times New Roman" w:cs="Times New Roman"/>
          <w:sz w:val="24"/>
          <w:szCs w:val="24"/>
        </w:rPr>
        <w:t xml:space="preserve"> School, Amory</w:t>
      </w:r>
    </w:p>
    <w:p w14:paraId="245A6009" w14:textId="59A4BA64" w:rsidR="00E34C07" w:rsidRDefault="00996FEE" w:rsidP="00E34C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Dr</w:t>
      </w:r>
      <w:r w:rsidR="00716D8E">
        <w:rPr>
          <w:rFonts w:ascii="Times New Roman" w:hAnsi="Times New Roman" w:cs="Times New Roman"/>
          <w:sz w:val="24"/>
          <w:szCs w:val="24"/>
        </w:rPr>
        <w:t xml:space="preserve">è </w:t>
      </w:r>
      <w:r>
        <w:rPr>
          <w:rFonts w:ascii="Times New Roman" w:hAnsi="Times New Roman" w:cs="Times New Roman"/>
          <w:sz w:val="24"/>
          <w:szCs w:val="24"/>
        </w:rPr>
        <w:t>Helms, Florence High School, Florence</w:t>
      </w:r>
    </w:p>
    <w:p w14:paraId="399F75E2" w14:textId="0837ACEF" w:rsidR="00996FEE" w:rsidRDefault="00996FEE" w:rsidP="00E34C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Katerina Krauss, Tupelo High School, Tupelo</w:t>
      </w:r>
    </w:p>
    <w:p w14:paraId="5AF1F5BC" w14:textId="74E1109C" w:rsidR="00996FEE" w:rsidRDefault="00996FEE" w:rsidP="00E34C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Justin Loden, Tupelo High School, Tupelo</w:t>
      </w:r>
    </w:p>
    <w:p w14:paraId="794735F7" w14:textId="1F8F731C" w:rsidR="00996FEE" w:rsidRDefault="00996FEE" w:rsidP="00E34C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Adr</w:t>
      </w:r>
      <w:r w:rsidR="001C03A3">
        <w:rPr>
          <w:rFonts w:ascii="Times New Roman" w:hAnsi="Times New Roman" w:cs="Times New Roman"/>
          <w:sz w:val="24"/>
          <w:szCs w:val="24"/>
        </w:rPr>
        <w:t>ia</w:t>
      </w:r>
      <w:r>
        <w:rPr>
          <w:rFonts w:ascii="Times New Roman" w:hAnsi="Times New Roman" w:cs="Times New Roman"/>
          <w:sz w:val="24"/>
          <w:szCs w:val="24"/>
        </w:rPr>
        <w:t>n Lynch, Belmont High School, Belmont</w:t>
      </w:r>
    </w:p>
    <w:p w14:paraId="69E99A8E" w14:textId="312BA594" w:rsidR="00996FEE" w:rsidRDefault="00996FEE" w:rsidP="00E34C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Kim McFarling, Saltillo High School, Saltillo</w:t>
      </w:r>
    </w:p>
    <w:p w14:paraId="727BEC3D" w14:textId="1588B723" w:rsidR="00996FEE" w:rsidRDefault="00996FEE" w:rsidP="00E34C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Arlene Monk, Forest High School, Forest</w:t>
      </w:r>
    </w:p>
    <w:p w14:paraId="38E67CED" w14:textId="5860F2F5" w:rsidR="00996FEE" w:rsidRDefault="00996FEE" w:rsidP="00E34C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Colet Pierce, HW Byers</w:t>
      </w:r>
      <w:r w:rsidR="00742FD5">
        <w:rPr>
          <w:rFonts w:ascii="Times New Roman" w:hAnsi="Times New Roman" w:cs="Times New Roman"/>
          <w:sz w:val="24"/>
          <w:szCs w:val="24"/>
        </w:rPr>
        <w:t xml:space="preserve"> High School</w:t>
      </w:r>
      <w:r>
        <w:rPr>
          <w:rFonts w:ascii="Times New Roman" w:hAnsi="Times New Roman" w:cs="Times New Roman"/>
          <w:sz w:val="24"/>
          <w:szCs w:val="24"/>
        </w:rPr>
        <w:t>, Holly Springs</w:t>
      </w:r>
    </w:p>
    <w:p w14:paraId="48EE2866" w14:textId="2A0BB773" w:rsidR="00172F6A" w:rsidRDefault="00172F6A" w:rsidP="00E34C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Lori Prather, Clinton High School, Clinton</w:t>
      </w:r>
    </w:p>
    <w:p w14:paraId="1E8981A2" w14:textId="65EF07A1" w:rsidR="00172F6A" w:rsidRDefault="00172F6A" w:rsidP="00E34C07">
      <w:pPr>
        <w:spacing w:after="0" w:line="240" w:lineRule="auto"/>
        <w:ind w:left="720"/>
        <w:rPr>
          <w:rFonts w:ascii="Times New Roman" w:hAnsi="Times New Roman" w:cs="Times New Roman"/>
          <w:sz w:val="24"/>
          <w:szCs w:val="24"/>
        </w:rPr>
      </w:pPr>
      <w:r w:rsidRPr="00F86947">
        <w:rPr>
          <w:rFonts w:ascii="Times New Roman" w:hAnsi="Times New Roman" w:cs="Times New Roman"/>
          <w:sz w:val="24"/>
          <w:szCs w:val="24"/>
        </w:rPr>
        <w:t>Roxanne Wright-Hall</w:t>
      </w:r>
      <w:r w:rsidR="00F86947" w:rsidRPr="00F86947">
        <w:rPr>
          <w:rFonts w:ascii="Times New Roman" w:hAnsi="Times New Roman" w:cs="Times New Roman"/>
          <w:sz w:val="24"/>
          <w:szCs w:val="24"/>
        </w:rPr>
        <w:t>,</w:t>
      </w:r>
      <w:r w:rsidR="00F86947">
        <w:rPr>
          <w:rFonts w:ascii="Times New Roman" w:hAnsi="Times New Roman" w:cs="Times New Roman"/>
          <w:sz w:val="24"/>
          <w:szCs w:val="24"/>
        </w:rPr>
        <w:t xml:space="preserve"> University of Mississippi High School, Oxford</w:t>
      </w:r>
    </w:p>
    <w:p w14:paraId="1EB6801F" w14:textId="493216D9" w:rsidR="009F7DB7" w:rsidRPr="00E34C07" w:rsidRDefault="009F7DB7" w:rsidP="00E34C07">
      <w:pPr>
        <w:spacing w:after="0" w:line="240" w:lineRule="auto"/>
        <w:ind w:left="720"/>
        <w:rPr>
          <w:rFonts w:ascii="Times New Roman" w:hAnsi="Times New Roman" w:cs="Times New Roman"/>
          <w:sz w:val="24"/>
          <w:szCs w:val="24"/>
        </w:rPr>
      </w:pPr>
    </w:p>
    <w:p w14:paraId="688F8B87" w14:textId="571ACAD3" w:rsidR="00F6356A" w:rsidRDefault="00C7458B" w:rsidP="00F6356A">
      <w:pPr>
        <w:spacing w:line="240" w:lineRule="auto"/>
        <w:rPr>
          <w:rFonts w:ascii="Times New Roman" w:hAnsi="Times New Roman" w:cs="Times New Roman"/>
          <w:sz w:val="24"/>
          <w:szCs w:val="24"/>
          <w:highlight w:val="yellow"/>
        </w:rPr>
      </w:pPr>
      <w:r w:rsidRPr="00C7458B">
        <w:rPr>
          <w:rFonts w:ascii="Times New Roman" w:hAnsi="Times New Roman" w:cs="Times New Roman"/>
          <w:sz w:val="24"/>
          <w:szCs w:val="24"/>
        </w:rPr>
        <w:t>Appreciation is expressed to the following professionals who provided guidance and insight throughout the development process:</w:t>
      </w:r>
    </w:p>
    <w:p w14:paraId="2D339869" w14:textId="5D3FB869" w:rsidR="003B4E9D" w:rsidRDefault="003B4E9D" w:rsidP="00236AB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Selena Swartzfager, </w:t>
      </w:r>
      <w:r w:rsidR="00171610">
        <w:rPr>
          <w:rFonts w:ascii="Times New Roman" w:hAnsi="Times New Roman" w:cs="Times New Roman"/>
          <w:sz w:val="24"/>
          <w:szCs w:val="24"/>
        </w:rPr>
        <w:t xml:space="preserve">the </w:t>
      </w:r>
      <w:r>
        <w:rPr>
          <w:rFonts w:ascii="Times New Roman" w:hAnsi="Times New Roman" w:cs="Times New Roman"/>
          <w:sz w:val="24"/>
          <w:szCs w:val="24"/>
        </w:rPr>
        <w:t xml:space="preserve">president </w:t>
      </w:r>
      <w:r w:rsidR="00171610">
        <w:rPr>
          <w:rFonts w:ascii="Times New Roman" w:hAnsi="Times New Roman" w:cs="Times New Roman"/>
          <w:sz w:val="24"/>
          <w:szCs w:val="24"/>
        </w:rPr>
        <w:t xml:space="preserve">of the </w:t>
      </w:r>
      <w:r>
        <w:rPr>
          <w:rFonts w:ascii="Times New Roman" w:hAnsi="Times New Roman" w:cs="Times New Roman"/>
          <w:sz w:val="24"/>
          <w:szCs w:val="24"/>
        </w:rPr>
        <w:t>Mississippi Council on Economic Education</w:t>
      </w:r>
      <w:r w:rsidRPr="00172F6A">
        <w:rPr>
          <w:rFonts w:ascii="Times New Roman" w:hAnsi="Times New Roman" w:cs="Times New Roman"/>
          <w:sz w:val="24"/>
          <w:szCs w:val="24"/>
        </w:rPr>
        <w:t xml:space="preserve"> </w:t>
      </w:r>
    </w:p>
    <w:p w14:paraId="24E658C4" w14:textId="1CEE92DD" w:rsidR="00B57F6E" w:rsidRDefault="00C7458B" w:rsidP="00236AB8">
      <w:pPr>
        <w:spacing w:after="0" w:line="240" w:lineRule="auto"/>
        <w:ind w:left="720"/>
        <w:rPr>
          <w:rFonts w:ascii="Times New Roman" w:hAnsi="Times New Roman" w:cs="Times New Roman"/>
          <w:sz w:val="24"/>
          <w:szCs w:val="24"/>
        </w:rPr>
      </w:pPr>
      <w:r w:rsidRPr="00172F6A">
        <w:rPr>
          <w:rFonts w:ascii="Times New Roman" w:hAnsi="Times New Roman" w:cs="Times New Roman"/>
          <w:sz w:val="24"/>
          <w:szCs w:val="24"/>
        </w:rPr>
        <w:t xml:space="preserve">Betsey Smith, </w:t>
      </w:r>
      <w:r w:rsidR="00171610">
        <w:rPr>
          <w:rFonts w:ascii="Times New Roman" w:hAnsi="Times New Roman" w:cs="Times New Roman"/>
          <w:sz w:val="24"/>
          <w:szCs w:val="24"/>
        </w:rPr>
        <w:t xml:space="preserve">the </w:t>
      </w:r>
      <w:r w:rsidRPr="00172F6A">
        <w:rPr>
          <w:rFonts w:ascii="Times New Roman" w:hAnsi="Times New Roman" w:cs="Times New Roman"/>
          <w:sz w:val="24"/>
          <w:szCs w:val="24"/>
        </w:rPr>
        <w:t>director</w:t>
      </w:r>
      <w:r w:rsidR="00A0444B" w:rsidRPr="00172F6A">
        <w:rPr>
          <w:rFonts w:ascii="Times New Roman" w:hAnsi="Times New Roman" w:cs="Times New Roman"/>
          <w:sz w:val="24"/>
          <w:szCs w:val="24"/>
        </w:rPr>
        <w:t xml:space="preserve"> </w:t>
      </w:r>
      <w:r w:rsidR="0077340D" w:rsidRPr="00172F6A">
        <w:rPr>
          <w:rFonts w:ascii="Times New Roman" w:hAnsi="Times New Roman" w:cs="Times New Roman"/>
          <w:sz w:val="24"/>
          <w:szCs w:val="24"/>
        </w:rPr>
        <w:t>of</w:t>
      </w:r>
      <w:r w:rsidR="00A0444B" w:rsidRPr="00172F6A">
        <w:rPr>
          <w:rFonts w:ascii="Times New Roman" w:hAnsi="Times New Roman" w:cs="Times New Roman"/>
          <w:sz w:val="24"/>
          <w:szCs w:val="24"/>
        </w:rPr>
        <w:t xml:space="preserve"> the</w:t>
      </w:r>
      <w:r w:rsidR="002600FB" w:rsidRPr="00172F6A">
        <w:rPr>
          <w:rFonts w:ascii="Times New Roman" w:hAnsi="Times New Roman" w:cs="Times New Roman"/>
          <w:sz w:val="24"/>
          <w:szCs w:val="24"/>
        </w:rPr>
        <w:t xml:space="preserve"> </w:t>
      </w:r>
      <w:r w:rsidRPr="00172F6A">
        <w:rPr>
          <w:rFonts w:ascii="Times New Roman" w:hAnsi="Times New Roman" w:cs="Times New Roman"/>
          <w:sz w:val="24"/>
          <w:szCs w:val="24"/>
        </w:rPr>
        <w:t>RCU</w:t>
      </w:r>
      <w:r w:rsidRPr="00172F6A">
        <w:rPr>
          <w:rFonts w:ascii="Times New Roman" w:hAnsi="Times New Roman" w:cs="Times New Roman"/>
          <w:sz w:val="24"/>
          <w:szCs w:val="24"/>
        </w:rPr>
        <w:br/>
      </w:r>
      <w:r w:rsidR="003C73C4" w:rsidRPr="00172F6A">
        <w:rPr>
          <w:rFonts w:ascii="Times New Roman" w:hAnsi="Times New Roman" w:cs="Times New Roman"/>
          <w:sz w:val="24"/>
          <w:szCs w:val="24"/>
        </w:rPr>
        <w:t>Sam Watts</w:t>
      </w:r>
      <w:r w:rsidRPr="00172F6A">
        <w:rPr>
          <w:rFonts w:ascii="Times New Roman" w:hAnsi="Times New Roman" w:cs="Times New Roman"/>
          <w:sz w:val="24"/>
          <w:szCs w:val="24"/>
        </w:rPr>
        <w:t xml:space="preserve">, </w:t>
      </w:r>
      <w:r w:rsidR="00171610">
        <w:rPr>
          <w:rFonts w:ascii="Times New Roman" w:hAnsi="Times New Roman" w:cs="Times New Roman"/>
          <w:sz w:val="24"/>
          <w:szCs w:val="24"/>
        </w:rPr>
        <w:t xml:space="preserve">the </w:t>
      </w:r>
      <w:r w:rsidRPr="00172F6A">
        <w:rPr>
          <w:rFonts w:ascii="Times New Roman" w:hAnsi="Times New Roman" w:cs="Times New Roman"/>
          <w:sz w:val="24"/>
          <w:szCs w:val="24"/>
        </w:rPr>
        <w:t>curriculum manager</w:t>
      </w:r>
      <w:r w:rsidR="00A0444B" w:rsidRPr="00172F6A">
        <w:rPr>
          <w:rFonts w:ascii="Times New Roman" w:hAnsi="Times New Roman" w:cs="Times New Roman"/>
          <w:sz w:val="24"/>
          <w:szCs w:val="24"/>
        </w:rPr>
        <w:t xml:space="preserve"> for the</w:t>
      </w:r>
      <w:r w:rsidRPr="00172F6A">
        <w:rPr>
          <w:rFonts w:ascii="Times New Roman" w:hAnsi="Times New Roman" w:cs="Times New Roman"/>
          <w:sz w:val="24"/>
          <w:szCs w:val="24"/>
        </w:rPr>
        <w:t xml:space="preserve"> RCU</w:t>
      </w:r>
      <w:r w:rsidRPr="00172F6A">
        <w:rPr>
          <w:rFonts w:ascii="Times New Roman" w:hAnsi="Times New Roman" w:cs="Times New Roman"/>
          <w:sz w:val="24"/>
          <w:szCs w:val="24"/>
        </w:rPr>
        <w:br/>
      </w:r>
    </w:p>
    <w:p w14:paraId="53EB6A63" w14:textId="77777777" w:rsidR="00236AB8" w:rsidRDefault="00236AB8" w:rsidP="00F6356A">
      <w:pPr>
        <w:spacing w:line="240" w:lineRule="auto"/>
        <w:ind w:left="720"/>
        <w:rPr>
          <w:rFonts w:ascii="Times New Roman" w:hAnsi="Times New Roman" w:cs="Times New Roman"/>
          <w:sz w:val="24"/>
          <w:szCs w:val="24"/>
        </w:rPr>
      </w:pPr>
    </w:p>
    <w:p w14:paraId="7B25982B" w14:textId="2A12DF9E" w:rsidR="008D6B7D" w:rsidRDefault="008D6B7D" w:rsidP="00B22323">
      <w:pPr>
        <w:spacing w:line="240" w:lineRule="auto"/>
        <w:ind w:left="720"/>
        <w:rPr>
          <w:rFonts w:ascii="Times New Roman" w:hAnsi="Times New Roman" w:cs="Times New Roman"/>
          <w:sz w:val="24"/>
          <w:szCs w:val="24"/>
        </w:rPr>
      </w:pPr>
    </w:p>
    <w:p w14:paraId="3119685F" w14:textId="36C5D24A" w:rsidR="008D6B7D" w:rsidRDefault="008D6B7D" w:rsidP="00B22323">
      <w:p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1E84062B" w14:textId="77777777" w:rsidR="008D6B7D" w:rsidRPr="002C662F" w:rsidRDefault="008D6B7D" w:rsidP="002C662F">
      <w:pPr>
        <w:pStyle w:val="2011CurriculumTemplateHeadings"/>
        <w:pBdr>
          <w:bottom w:val="single" w:sz="12" w:space="1" w:color="auto"/>
        </w:pBdr>
        <w:rPr>
          <w:rFonts w:ascii="Times New Roman" w:hAnsi="Times New Roman"/>
        </w:rPr>
      </w:pPr>
      <w:bookmarkStart w:id="5" w:name="_Toc12349528"/>
      <w:bookmarkStart w:id="6" w:name="_Toc102639001"/>
      <w:r w:rsidRPr="002C662F">
        <w:rPr>
          <w:rFonts w:ascii="Times New Roman" w:hAnsi="Times New Roman"/>
        </w:rPr>
        <w:lastRenderedPageBreak/>
        <w:t>Standards</w:t>
      </w:r>
      <w:bookmarkEnd w:id="5"/>
      <w:bookmarkEnd w:id="6"/>
    </w:p>
    <w:p w14:paraId="49ED702B" w14:textId="77777777" w:rsidR="008D6B7D" w:rsidRPr="008D6B7D" w:rsidRDefault="008D6B7D" w:rsidP="00B22323">
      <w:pPr>
        <w:spacing w:after="0" w:line="240" w:lineRule="auto"/>
        <w:rPr>
          <w:rFonts w:ascii="Times New Roman" w:eastAsia="Times New Roman" w:hAnsi="Times New Roman" w:cs="Times New Roman"/>
          <w:sz w:val="20"/>
          <w:szCs w:val="20"/>
        </w:rPr>
      </w:pPr>
    </w:p>
    <w:p w14:paraId="34F50594" w14:textId="47BC7BE4" w:rsidR="008D6B7D" w:rsidRPr="00CE3DEA" w:rsidRDefault="00E03412" w:rsidP="00B2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w:t>
      </w:r>
      <w:r w:rsidR="008D6B7D" w:rsidRPr="00CE3DEA">
        <w:rPr>
          <w:rFonts w:ascii="Times New Roman" w:eastAsia="Times New Roman" w:hAnsi="Times New Roman" w:cs="Times New Roman"/>
          <w:sz w:val="24"/>
          <w:szCs w:val="24"/>
        </w:rPr>
        <w:t xml:space="preserve">tandards and alignment crosswalks are referenced in the </w:t>
      </w:r>
      <w:r w:rsidR="00222108">
        <w:rPr>
          <w:rFonts w:ascii="Times New Roman" w:eastAsia="Times New Roman" w:hAnsi="Times New Roman" w:cs="Times New Roman"/>
          <w:sz w:val="24"/>
          <w:szCs w:val="24"/>
        </w:rPr>
        <w:t>appendix</w:t>
      </w:r>
      <w:r w:rsidR="008D6B7D" w:rsidRPr="00CE3DEA">
        <w:rPr>
          <w:rFonts w:ascii="Times New Roman" w:eastAsia="Times New Roman" w:hAnsi="Times New Roman" w:cs="Times New Roman"/>
          <w:sz w:val="24"/>
          <w:szCs w:val="24"/>
        </w:rPr>
        <w:t xml:space="preserve">. </w:t>
      </w:r>
      <w:r w:rsidR="0044716E" w:rsidRPr="00CE3DEA">
        <w:rPr>
          <w:rFonts w:ascii="Times New Roman" w:eastAsia="Times New Roman" w:hAnsi="Times New Roman" w:cs="Times New Roman"/>
          <w:sz w:val="24"/>
          <w:szCs w:val="24"/>
        </w:rPr>
        <w:t>Depending on the curriculum, t</w:t>
      </w:r>
      <w:r w:rsidR="002804C5" w:rsidRPr="00CE3DEA">
        <w:rPr>
          <w:rFonts w:ascii="Times New Roman" w:eastAsia="Times New Roman" w:hAnsi="Times New Roman" w:cs="Times New Roman"/>
          <w:sz w:val="24"/>
          <w:szCs w:val="24"/>
        </w:rPr>
        <w:t>hese crosswalks</w:t>
      </w:r>
      <w:r w:rsidR="0044716E" w:rsidRPr="00CE3DEA">
        <w:rPr>
          <w:rFonts w:ascii="Times New Roman" w:eastAsia="Times New Roman" w:hAnsi="Times New Roman" w:cs="Times New Roman"/>
          <w:sz w:val="24"/>
          <w:szCs w:val="24"/>
        </w:rPr>
        <w:t xml:space="preserve"> should identify alignment to </w:t>
      </w:r>
      <w:r>
        <w:rPr>
          <w:rFonts w:ascii="Times New Roman" w:eastAsia="Times New Roman" w:hAnsi="Times New Roman" w:cs="Times New Roman"/>
          <w:sz w:val="24"/>
          <w:szCs w:val="24"/>
        </w:rPr>
        <w:t xml:space="preserve">some of </w:t>
      </w:r>
      <w:r w:rsidR="0044716E" w:rsidRPr="00CE3DEA">
        <w:rPr>
          <w:rFonts w:ascii="Times New Roman" w:eastAsia="Times New Roman" w:hAnsi="Times New Roman" w:cs="Times New Roman"/>
          <w:sz w:val="24"/>
          <w:szCs w:val="24"/>
        </w:rPr>
        <w:t xml:space="preserve">the standards mentioned below, as well as possible </w:t>
      </w:r>
      <w:r w:rsidR="002804C5" w:rsidRPr="00CE3DEA">
        <w:rPr>
          <w:rFonts w:ascii="Times New Roman" w:eastAsia="Times New Roman" w:hAnsi="Times New Roman" w:cs="Times New Roman"/>
          <w:sz w:val="24"/>
          <w:szCs w:val="24"/>
        </w:rPr>
        <w:t xml:space="preserve">related academic topics as required in the Subject Area Testing Program in Algebra I, Biology I, English II, and U.S. History from 1877, which could be integrated into the content of the units. </w:t>
      </w:r>
      <w:r w:rsidR="008D6B7D" w:rsidRPr="00CE3DEA">
        <w:rPr>
          <w:rFonts w:ascii="Times New Roman" w:eastAsia="Times New Roman" w:hAnsi="Times New Roman" w:cs="Times New Roman"/>
          <w:sz w:val="24"/>
          <w:szCs w:val="24"/>
        </w:rPr>
        <w:t xml:space="preserve">Mississippi’s </w:t>
      </w:r>
      <w:r w:rsidR="00670B1E">
        <w:rPr>
          <w:rFonts w:ascii="Times New Roman" w:eastAsia="Times New Roman" w:hAnsi="Times New Roman" w:cs="Times New Roman"/>
          <w:sz w:val="24"/>
          <w:szCs w:val="24"/>
        </w:rPr>
        <w:t>B</w:t>
      </w:r>
      <w:r w:rsidR="00AA7743">
        <w:rPr>
          <w:rFonts w:ascii="Times New Roman" w:eastAsia="Times New Roman" w:hAnsi="Times New Roman" w:cs="Times New Roman"/>
          <w:sz w:val="24"/>
          <w:szCs w:val="24"/>
        </w:rPr>
        <w:t xml:space="preserve">usiness </w:t>
      </w:r>
      <w:r w:rsidR="00670B1E">
        <w:rPr>
          <w:rFonts w:ascii="Times New Roman" w:eastAsia="Times New Roman" w:hAnsi="Times New Roman" w:cs="Times New Roman"/>
          <w:sz w:val="24"/>
          <w:szCs w:val="24"/>
        </w:rPr>
        <w:t>L</w:t>
      </w:r>
      <w:r w:rsidR="00AA7743">
        <w:rPr>
          <w:rFonts w:ascii="Times New Roman" w:eastAsia="Times New Roman" w:hAnsi="Times New Roman" w:cs="Times New Roman"/>
          <w:sz w:val="24"/>
          <w:szCs w:val="24"/>
        </w:rPr>
        <w:t>aw</w:t>
      </w:r>
      <w:r w:rsidR="008D6B7D" w:rsidRPr="00CE3DEA">
        <w:rPr>
          <w:rFonts w:ascii="Times New Roman" w:eastAsia="Times New Roman" w:hAnsi="Times New Roman" w:cs="Times New Roman"/>
          <w:sz w:val="24"/>
          <w:szCs w:val="24"/>
        </w:rPr>
        <w:t xml:space="preserve"> </w:t>
      </w:r>
      <w:r w:rsidR="00F6356A">
        <w:rPr>
          <w:rFonts w:ascii="Times New Roman" w:eastAsia="Times New Roman" w:hAnsi="Times New Roman" w:cs="Times New Roman"/>
          <w:sz w:val="24"/>
          <w:szCs w:val="24"/>
        </w:rPr>
        <w:t xml:space="preserve">curriculum </w:t>
      </w:r>
      <w:r w:rsidR="008D6B7D" w:rsidRPr="00CE3DEA">
        <w:rPr>
          <w:rFonts w:ascii="Times New Roman" w:eastAsia="Times New Roman" w:hAnsi="Times New Roman" w:cs="Times New Roman"/>
          <w:sz w:val="24"/>
          <w:szCs w:val="24"/>
        </w:rPr>
        <w:t xml:space="preserve">is aligned to the following standards: </w:t>
      </w:r>
    </w:p>
    <w:p w14:paraId="7863D34B" w14:textId="77777777" w:rsidR="008D6B7D" w:rsidRPr="008D6B7D" w:rsidRDefault="008D6B7D" w:rsidP="00B22323">
      <w:pPr>
        <w:spacing w:after="0" w:line="240" w:lineRule="auto"/>
        <w:ind w:left="720"/>
        <w:rPr>
          <w:rFonts w:ascii="Times New Roman" w:eastAsia="Times New Roman" w:hAnsi="Times New Roman" w:cs="Times New Roman"/>
          <w:sz w:val="24"/>
          <w:szCs w:val="24"/>
        </w:rPr>
      </w:pPr>
    </w:p>
    <w:p w14:paraId="0E159E4C" w14:textId="77777777" w:rsidR="003B4E9D" w:rsidRPr="00BE63B0" w:rsidRDefault="003B4E9D" w:rsidP="003B4E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Standards for Business Education</w:t>
      </w:r>
    </w:p>
    <w:p w14:paraId="6E669044" w14:textId="709279AB" w:rsidR="003B4E9D" w:rsidRPr="00BE63B0" w:rsidRDefault="003B4E9D" w:rsidP="003B4E9D">
      <w:pPr>
        <w:pStyle w:val="Default"/>
        <w:rPr>
          <w:rFonts w:ascii="Times New Roman" w:eastAsia="Times New Roman" w:hAnsi="Times New Roman" w:cs="Times New Roman"/>
        </w:rPr>
      </w:pPr>
      <w:r w:rsidRPr="0040281B">
        <w:rPr>
          <w:rFonts w:ascii="Times New Roman" w:hAnsi="Times New Roman" w:cs="Times New Roman"/>
          <w:lang w:bidi="en-US"/>
        </w:rPr>
        <w:t xml:space="preserve">The National Business Education Association (NBEA) is the nation’s leading professional organization, which recognizes that business education is essential for every student in today’s rapidly changing society. Therefore, the NBEA strives to serve individuals and organizations involved in the instruction, administration, and deliverance of business education, standards, and materials. The NBEA recognizes that all students will take part in the economic system, encounter a diverse business environment, and use technology to manage information in some fashion during their lifetime. Thus, a curriculum focused on enabling students to become responsible citizens, capable of making wise economic decisions, will positively impact their personal and professional lives. </w:t>
      </w:r>
      <w:r>
        <w:rPr>
          <w:rFonts w:ascii="Times New Roman" w:eastAsia="Times New Roman" w:hAnsi="Times New Roman" w:cs="Times New Roman"/>
          <w:i/>
        </w:rPr>
        <w:t>NBEA Business Education Library</w:t>
      </w:r>
      <w:r>
        <w:rPr>
          <w:rFonts w:ascii="Times New Roman" w:eastAsia="Times New Roman" w:hAnsi="Times New Roman" w:cs="Times New Roman"/>
        </w:rPr>
        <w:t xml:space="preserve"> (2020)</w:t>
      </w:r>
      <w:r w:rsidRPr="00BE63B0">
        <w:rPr>
          <w:rFonts w:ascii="Times New Roman" w:eastAsia="Times New Roman" w:hAnsi="Times New Roman" w:cs="Times New Roman"/>
        </w:rPr>
        <w:t>.</w:t>
      </w:r>
    </w:p>
    <w:p w14:paraId="6FB9658E" w14:textId="3679E54F" w:rsidR="003B4E9D" w:rsidRDefault="00732D46" w:rsidP="003B4E9D">
      <w:pPr>
        <w:spacing w:after="0" w:line="240" w:lineRule="auto"/>
        <w:rPr>
          <w:rFonts w:ascii="Times New Roman" w:eastAsia="Times New Roman" w:hAnsi="Times New Roman" w:cs="Times New Roman"/>
          <w:color w:val="0000FF"/>
          <w:sz w:val="24"/>
          <w:szCs w:val="24"/>
          <w:u w:val="single"/>
        </w:rPr>
      </w:pPr>
      <w:hyperlink r:id="rId10" w:history="1">
        <w:r w:rsidR="003B4E9D">
          <w:rPr>
            <w:rFonts w:ascii="Times New Roman" w:eastAsia="Times New Roman" w:hAnsi="Times New Roman" w:cs="Times New Roman"/>
            <w:color w:val="0000FF"/>
            <w:sz w:val="24"/>
            <w:szCs w:val="24"/>
            <w:u w:val="single"/>
          </w:rPr>
          <w:t>nbea.org</w:t>
        </w:r>
      </w:hyperlink>
    </w:p>
    <w:p w14:paraId="7D5ED0C0" w14:textId="77777777" w:rsidR="003B4E9D" w:rsidRDefault="003B4E9D" w:rsidP="003B4E9D">
      <w:pPr>
        <w:spacing w:after="0" w:line="240" w:lineRule="auto"/>
      </w:pPr>
    </w:p>
    <w:p w14:paraId="78EDB3EF" w14:textId="77777777" w:rsidR="00924B85" w:rsidRPr="00A76E47" w:rsidRDefault="00924B85" w:rsidP="00924B85">
      <w:pPr>
        <w:spacing w:after="0" w:line="240" w:lineRule="auto"/>
        <w:rPr>
          <w:rFonts w:ascii="Times New Roman" w:eastAsia="Times New Roman" w:hAnsi="Times New Roman" w:cs="Times New Roman"/>
          <w:b/>
          <w:sz w:val="24"/>
          <w:szCs w:val="24"/>
        </w:rPr>
      </w:pPr>
      <w:r w:rsidRPr="00A76E47">
        <w:rPr>
          <w:rFonts w:ascii="Times New Roman" w:eastAsia="Times New Roman" w:hAnsi="Times New Roman" w:cs="Times New Roman"/>
          <w:b/>
          <w:sz w:val="24"/>
          <w:szCs w:val="24"/>
        </w:rPr>
        <w:t>International Society for Technology in Education Standards (ISTE)</w:t>
      </w:r>
    </w:p>
    <w:p w14:paraId="521CD687" w14:textId="77777777" w:rsidR="00924B85" w:rsidRPr="00A76E47" w:rsidRDefault="00924B85" w:rsidP="00924B85">
      <w:pPr>
        <w:spacing w:after="0" w:line="240" w:lineRule="auto"/>
        <w:rPr>
          <w:rFonts w:ascii="Times New Roman" w:eastAsia="Times New Roman" w:hAnsi="Times New Roman" w:cs="Times New Roman"/>
          <w:sz w:val="24"/>
          <w:szCs w:val="24"/>
        </w:rPr>
      </w:pPr>
      <w:r w:rsidRPr="00A76E47">
        <w:rPr>
          <w:rFonts w:ascii="Times New Roman" w:eastAsia="Times New Roman" w:hAnsi="Times New Roman" w:cs="Times New Roman"/>
          <w:sz w:val="24"/>
          <w:szCs w:val="24"/>
        </w:rPr>
        <w:t xml:space="preserve">Reprinted with permission from </w:t>
      </w:r>
      <w:r w:rsidRPr="00A76E47">
        <w:rPr>
          <w:rFonts w:ascii="Times New Roman" w:eastAsia="Times New Roman" w:hAnsi="Times New Roman" w:cs="Times New Roman"/>
          <w:i/>
          <w:sz w:val="24"/>
          <w:szCs w:val="24"/>
        </w:rPr>
        <w:t>ISTE Standards for Students</w:t>
      </w:r>
      <w:r>
        <w:rPr>
          <w:rFonts w:ascii="Times New Roman" w:eastAsia="Times New Roman" w:hAnsi="Times New Roman" w:cs="Times New Roman"/>
          <w:sz w:val="24"/>
          <w:szCs w:val="24"/>
        </w:rPr>
        <w:t xml:space="preserve"> (</w:t>
      </w:r>
      <w:r w:rsidRPr="00A76E47">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 All rights reserved. Permission does not constitute an endorsement by ISTE.</w:t>
      </w:r>
    </w:p>
    <w:p w14:paraId="375ED8E1" w14:textId="77777777" w:rsidR="00924B85" w:rsidRPr="00A76E47" w:rsidRDefault="00732D46" w:rsidP="00924B85">
      <w:pPr>
        <w:spacing w:after="0" w:line="240" w:lineRule="auto"/>
        <w:rPr>
          <w:rFonts w:ascii="Times New Roman" w:eastAsia="Times New Roman" w:hAnsi="Times New Roman" w:cs="Times New Roman"/>
          <w:sz w:val="24"/>
          <w:szCs w:val="24"/>
        </w:rPr>
      </w:pPr>
      <w:hyperlink r:id="rId11" w:history="1">
        <w:r w:rsidR="00924B85" w:rsidRPr="00A76E47">
          <w:rPr>
            <w:rFonts w:ascii="Times New Roman" w:eastAsia="Times New Roman" w:hAnsi="Times New Roman" w:cs="Times New Roman"/>
            <w:color w:val="0000FF"/>
            <w:sz w:val="24"/>
            <w:szCs w:val="24"/>
            <w:u w:val="single"/>
          </w:rPr>
          <w:t>iste.org</w:t>
        </w:r>
      </w:hyperlink>
      <w:r w:rsidR="00924B85" w:rsidRPr="00A76E47">
        <w:rPr>
          <w:rFonts w:ascii="Times New Roman" w:eastAsia="Times New Roman" w:hAnsi="Times New Roman" w:cs="Times New Roman"/>
          <w:sz w:val="24"/>
          <w:szCs w:val="24"/>
        </w:rPr>
        <w:t xml:space="preserve"> </w:t>
      </w:r>
    </w:p>
    <w:p w14:paraId="4CB2EF6D" w14:textId="77777777" w:rsidR="00924B85" w:rsidRDefault="00924B85" w:rsidP="00924B85">
      <w:pPr>
        <w:spacing w:after="0" w:line="240" w:lineRule="auto"/>
        <w:rPr>
          <w:rFonts w:ascii="Times New Roman" w:eastAsia="Times New Roman" w:hAnsi="Times New Roman" w:cs="Times New Roman"/>
          <w:b/>
          <w:sz w:val="24"/>
          <w:szCs w:val="24"/>
        </w:rPr>
      </w:pPr>
    </w:p>
    <w:p w14:paraId="07981193" w14:textId="7AE427ED" w:rsidR="00924B85" w:rsidRPr="00BE63B0" w:rsidRDefault="00924B85" w:rsidP="00924B85">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College- and Career-Read</w:t>
      </w:r>
      <w:r w:rsidR="00CA7A10">
        <w:rPr>
          <w:rFonts w:ascii="Times New Roman" w:eastAsia="Times New Roman" w:hAnsi="Times New Roman" w:cs="Times New Roman"/>
          <w:b/>
          <w:sz w:val="24"/>
          <w:szCs w:val="24"/>
        </w:rPr>
        <w:t>iness</w:t>
      </w:r>
      <w:r w:rsidRPr="00BE63B0">
        <w:rPr>
          <w:rFonts w:ascii="Times New Roman" w:eastAsia="Times New Roman" w:hAnsi="Times New Roman" w:cs="Times New Roman"/>
          <w:b/>
          <w:sz w:val="24"/>
          <w:szCs w:val="24"/>
        </w:rPr>
        <w:t xml:space="preserve"> Standards</w:t>
      </w:r>
    </w:p>
    <w:p w14:paraId="6FE6FA3C" w14:textId="77777777" w:rsidR="00924B85" w:rsidRPr="00BE63B0" w:rsidRDefault="00924B85" w:rsidP="00924B85">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College- and career-readiness standards emphasize critical thinking, teamwork, and problem-solving skills. Students will learn the skills and abilities demanded by the workforce of today and the future. Mississippi adopted Mississippi College</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Career</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Read</w:t>
      </w:r>
      <w:r>
        <w:rPr>
          <w:rFonts w:ascii="Times New Roman" w:eastAsia="Times New Roman" w:hAnsi="Times New Roman" w:cs="Times New Roman"/>
          <w:sz w:val="24"/>
          <w:szCs w:val="24"/>
        </w:rPr>
        <w:t>iness</w:t>
      </w:r>
      <w:r w:rsidRPr="00BE63B0">
        <w:rPr>
          <w:rFonts w:ascii="Times New Roman" w:eastAsia="Times New Roman" w:hAnsi="Times New Roman" w:cs="Times New Roman"/>
          <w:sz w:val="24"/>
          <w:szCs w:val="24"/>
        </w:rPr>
        <w:t> Standards (MCCRS) to provide a consistent, clear understanding of what students are expected to learn and so teachers and parents know what they need to do to help them.</w:t>
      </w:r>
    </w:p>
    <w:p w14:paraId="0B1AB4BB" w14:textId="77777777" w:rsidR="00924B85" w:rsidRPr="000D0AB6" w:rsidRDefault="00732D46" w:rsidP="00924B85">
      <w:pPr>
        <w:spacing w:after="0" w:line="240" w:lineRule="auto"/>
        <w:rPr>
          <w:rFonts w:ascii="Times New Roman" w:eastAsia="Times New Roman" w:hAnsi="Times New Roman" w:cs="Times New Roman"/>
          <w:color w:val="0000FF"/>
          <w:sz w:val="24"/>
          <w:szCs w:val="24"/>
          <w:u w:val="single"/>
        </w:rPr>
      </w:pPr>
      <w:hyperlink r:id="rId12" w:history="1">
        <w:r w:rsidR="00924B85" w:rsidRPr="000D0AB6">
          <w:rPr>
            <w:rFonts w:ascii="Times New Roman" w:eastAsia="Times New Roman" w:hAnsi="Times New Roman" w:cs="Times New Roman"/>
            <w:color w:val="0000FF"/>
            <w:sz w:val="24"/>
            <w:szCs w:val="24"/>
            <w:u w:val="single"/>
          </w:rPr>
          <w:t>mdek12.org/</w:t>
        </w:r>
        <w:proofErr w:type="spellStart"/>
        <w:r w:rsidR="00924B85" w:rsidRPr="000D0AB6">
          <w:rPr>
            <w:rFonts w:ascii="Times New Roman" w:eastAsia="Times New Roman" w:hAnsi="Times New Roman" w:cs="Times New Roman"/>
            <w:color w:val="0000FF"/>
            <w:sz w:val="24"/>
            <w:szCs w:val="24"/>
            <w:u w:val="single"/>
          </w:rPr>
          <w:t>oae</w:t>
        </w:r>
        <w:proofErr w:type="spellEnd"/>
        <w:r w:rsidR="00924B85" w:rsidRPr="000D0AB6">
          <w:rPr>
            <w:rFonts w:ascii="Times New Roman" w:eastAsia="Times New Roman" w:hAnsi="Times New Roman" w:cs="Times New Roman"/>
            <w:color w:val="0000FF"/>
            <w:sz w:val="24"/>
            <w:szCs w:val="24"/>
            <w:u w:val="single"/>
          </w:rPr>
          <w:t>/college-and-career-readiness-standards</w:t>
        </w:r>
      </w:hyperlink>
    </w:p>
    <w:p w14:paraId="1A9410D3" w14:textId="77777777" w:rsidR="00924B85" w:rsidRDefault="00924B85" w:rsidP="00924B85">
      <w:pPr>
        <w:spacing w:after="0" w:line="240" w:lineRule="auto"/>
        <w:rPr>
          <w:rFonts w:ascii="Times New Roman" w:eastAsia="Times New Roman" w:hAnsi="Times New Roman" w:cs="Times New Roman"/>
          <w:b/>
          <w:sz w:val="24"/>
          <w:szCs w:val="24"/>
        </w:rPr>
      </w:pPr>
    </w:p>
    <w:p w14:paraId="3D562C8B" w14:textId="77777777" w:rsidR="00924B85" w:rsidRPr="00BE63B0" w:rsidRDefault="00924B85" w:rsidP="00924B85">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Framework for 21st Century Learning</w:t>
      </w:r>
    </w:p>
    <w:p w14:paraId="2DF7ABAF" w14:textId="5412B307" w:rsidR="00924B85" w:rsidRPr="00BE63B0" w:rsidRDefault="00924B85" w:rsidP="00924B85">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In defining 21st-century learning, the Partnership for 21st Century Skills has embraced key themes and skill areas that represent the essential knowledge for the 21st century: global awareness; financial, economic, business</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entrepreneurial literacy; civic literacy; health literacy; environmental literacy; learning and innovation skills; information, media, and technology skills; and life and career skills. </w:t>
      </w:r>
      <w:r w:rsidRPr="00CA7A10">
        <w:rPr>
          <w:rFonts w:ascii="Times New Roman" w:eastAsia="Times New Roman" w:hAnsi="Times New Roman" w:cs="Times New Roman"/>
          <w:i/>
          <w:iCs/>
          <w:sz w:val="24"/>
          <w:szCs w:val="24"/>
        </w:rPr>
        <w:t>21</w:t>
      </w:r>
      <w:r w:rsidRPr="00BE63B0">
        <w:rPr>
          <w:rFonts w:ascii="Times New Roman" w:eastAsia="Times New Roman" w:hAnsi="Times New Roman" w:cs="Times New Roman"/>
          <w:sz w:val="24"/>
          <w:szCs w:val="24"/>
        </w:rPr>
        <w:t xml:space="preserve"> </w:t>
      </w:r>
      <w:r w:rsidRPr="00BE63B0">
        <w:rPr>
          <w:rFonts w:ascii="Times New Roman" w:eastAsia="Times New Roman" w:hAnsi="Times New Roman" w:cs="Times New Roman"/>
          <w:i/>
          <w:sz w:val="24"/>
          <w:szCs w:val="24"/>
        </w:rPr>
        <w:t>Framework Definitions</w:t>
      </w:r>
      <w:r>
        <w:rPr>
          <w:rFonts w:ascii="Times New Roman" w:eastAsia="Times New Roman" w:hAnsi="Times New Roman" w:cs="Times New Roman"/>
          <w:sz w:val="24"/>
          <w:szCs w:val="24"/>
        </w:rPr>
        <w:t xml:space="preserve"> (</w:t>
      </w:r>
      <w:r w:rsidRPr="00BE63B0">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w:t>
      </w:r>
    </w:p>
    <w:p w14:paraId="11823497" w14:textId="77777777" w:rsidR="00924B85" w:rsidRDefault="00732D46" w:rsidP="00924B85">
      <w:pPr>
        <w:spacing w:after="0" w:line="240" w:lineRule="auto"/>
      </w:pPr>
      <w:hyperlink r:id="rId13" w:history="1">
        <w:r w:rsidR="00924B85" w:rsidRPr="00BE63B0">
          <w:rPr>
            <w:rFonts w:ascii="Times New Roman" w:eastAsia="Times New Roman" w:hAnsi="Times New Roman" w:cs="Times New Roman"/>
            <w:color w:val="0000FF"/>
            <w:sz w:val="24"/>
            <w:szCs w:val="24"/>
            <w:u w:val="single"/>
          </w:rPr>
          <w:t>battelleforkids.org/networks/p21/frameworks-resources</w:t>
        </w:r>
      </w:hyperlink>
    </w:p>
    <w:p w14:paraId="44EBD914" w14:textId="77777777" w:rsidR="00924B85" w:rsidRDefault="00924B85" w:rsidP="00D34C66">
      <w:pPr>
        <w:spacing w:after="0" w:line="240" w:lineRule="auto"/>
        <w:rPr>
          <w:rFonts w:ascii="Times New Roman" w:eastAsia="Times New Roman" w:hAnsi="Times New Roman" w:cs="Times New Roman"/>
          <w:b/>
          <w:sz w:val="24"/>
          <w:szCs w:val="24"/>
        </w:rPr>
      </w:pPr>
    </w:p>
    <w:p w14:paraId="1CA9CA38" w14:textId="3C5AD256" w:rsidR="00222108" w:rsidRDefault="00222108" w:rsidP="00222108">
      <w:pPr>
        <w:spacing w:after="0" w:line="240" w:lineRule="auto"/>
      </w:pPr>
    </w:p>
    <w:p w14:paraId="4418F3C6" w14:textId="33C905DD" w:rsidR="002E231A" w:rsidRPr="003678AA" w:rsidRDefault="00B57F6E" w:rsidP="003678A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EA4D2BB" w14:textId="77777777" w:rsidR="002E231A" w:rsidRPr="002C662F" w:rsidRDefault="002E231A" w:rsidP="002C662F">
      <w:pPr>
        <w:pStyle w:val="2011CurriculumTemplateHeadings"/>
        <w:pBdr>
          <w:bottom w:val="single" w:sz="12" w:space="1" w:color="auto"/>
        </w:pBdr>
        <w:rPr>
          <w:rFonts w:ascii="Times New Roman" w:hAnsi="Times New Roman"/>
        </w:rPr>
      </w:pPr>
      <w:bookmarkStart w:id="7" w:name="_Toc527103049"/>
      <w:bookmarkStart w:id="8" w:name="_Toc10635720"/>
      <w:bookmarkStart w:id="9" w:name="_Toc102639002"/>
      <w:r w:rsidRPr="002C662F">
        <w:rPr>
          <w:rFonts w:ascii="Times New Roman" w:hAnsi="Times New Roman"/>
        </w:rPr>
        <w:lastRenderedPageBreak/>
        <w:t>Executive Summary</w:t>
      </w:r>
      <w:bookmarkEnd w:id="7"/>
      <w:bookmarkEnd w:id="8"/>
      <w:bookmarkEnd w:id="9"/>
    </w:p>
    <w:p w14:paraId="3435134C" w14:textId="77777777" w:rsidR="002E231A" w:rsidRPr="002E231A" w:rsidRDefault="002E231A" w:rsidP="00B22323">
      <w:pPr>
        <w:spacing w:after="0" w:line="240" w:lineRule="auto"/>
        <w:rPr>
          <w:rFonts w:ascii="Times New Roman" w:eastAsia="Times New Roman" w:hAnsi="Times New Roman" w:cs="Times New Roman"/>
          <w:sz w:val="20"/>
          <w:szCs w:val="20"/>
        </w:rPr>
      </w:pPr>
    </w:p>
    <w:p w14:paraId="73320966" w14:textId="57510D74" w:rsidR="002E231A" w:rsidRPr="00A0630D" w:rsidRDefault="002E231A" w:rsidP="00B22323">
      <w:pPr>
        <w:spacing w:after="0" w:line="240" w:lineRule="auto"/>
        <w:rPr>
          <w:rFonts w:ascii="Times New Roman" w:eastAsia="Times New Roman" w:hAnsi="Times New Roman" w:cs="Times New Roman"/>
          <w:b/>
          <w:bCs/>
          <w:sz w:val="24"/>
          <w:szCs w:val="24"/>
        </w:rPr>
      </w:pPr>
      <w:r w:rsidRPr="00A0630D">
        <w:rPr>
          <w:rFonts w:ascii="Times New Roman" w:eastAsia="Times New Roman" w:hAnsi="Times New Roman" w:cs="Times New Roman"/>
          <w:b/>
          <w:bCs/>
          <w:sz w:val="24"/>
          <w:szCs w:val="24"/>
        </w:rPr>
        <w:t>Description</w:t>
      </w:r>
    </w:p>
    <w:p w14:paraId="619F7022" w14:textId="1DDCB380" w:rsidR="002E231A" w:rsidRPr="00E73F85" w:rsidRDefault="00222108" w:rsidP="00B22323">
      <w:pPr>
        <w:spacing w:after="0" w:line="240" w:lineRule="auto"/>
        <w:rPr>
          <w:rFonts w:ascii="Times New Roman" w:eastAsia="Times New Roman" w:hAnsi="Times New Roman" w:cs="Times New Roman"/>
          <w:bCs/>
          <w:sz w:val="24"/>
          <w:szCs w:val="24"/>
        </w:rPr>
      </w:pPr>
      <w:r w:rsidRPr="00C80724">
        <w:rPr>
          <w:rFonts w:ascii="Times New Roman" w:eastAsia="Times New Roman" w:hAnsi="Times New Roman" w:cs="Times New Roman"/>
          <w:bCs/>
          <w:sz w:val="24"/>
          <w:szCs w:val="24"/>
        </w:rPr>
        <w:t xml:space="preserve">Business Law introduces students to the legal and ethical </w:t>
      </w:r>
      <w:r w:rsidR="00E73F85" w:rsidRPr="00C80724">
        <w:rPr>
          <w:rFonts w:ascii="Times New Roman" w:eastAsia="Times New Roman" w:hAnsi="Times New Roman" w:cs="Times New Roman"/>
          <w:bCs/>
          <w:sz w:val="24"/>
          <w:szCs w:val="24"/>
        </w:rPr>
        <w:t xml:space="preserve">concepts related to law within a business setting. </w:t>
      </w:r>
      <w:r w:rsidR="00924B85" w:rsidRPr="00C80724">
        <w:rPr>
          <w:rFonts w:ascii="Times New Roman" w:eastAsia="Times New Roman" w:hAnsi="Times New Roman" w:cs="Times New Roman"/>
          <w:bCs/>
          <w:sz w:val="24"/>
          <w:szCs w:val="24"/>
        </w:rPr>
        <w:t xml:space="preserve">Topics include foundations of law and ethics, legal environment, contract, sales, consumer, agency, employment and labor law, business organizations and operations, and applications in </w:t>
      </w:r>
      <w:r w:rsidR="00C80724" w:rsidRPr="00C80724">
        <w:rPr>
          <w:rFonts w:ascii="Times New Roman" w:eastAsia="Times New Roman" w:hAnsi="Times New Roman" w:cs="Times New Roman"/>
          <w:bCs/>
          <w:sz w:val="24"/>
          <w:szCs w:val="24"/>
        </w:rPr>
        <w:t>communications, law, and ethics.</w:t>
      </w:r>
    </w:p>
    <w:p w14:paraId="613CC5AB"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bookmarkStart w:id="10" w:name="_Hlk19006960"/>
      <w:bookmarkStart w:id="11" w:name="_Hlk19006946"/>
      <w:bookmarkStart w:id="12" w:name="_Hlk19006864"/>
    </w:p>
    <w:p w14:paraId="76E6428E"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r w:rsidRPr="00CB2D9D">
        <w:rPr>
          <w:rFonts w:ascii="Times New Roman" w:eastAsia="Times New Roman" w:hAnsi="Times New Roman" w:cs="Times New Roman"/>
          <w:b/>
          <w:bCs/>
          <w:sz w:val="24"/>
          <w:szCs w:val="24"/>
        </w:rPr>
        <w:t>Applied Academic Credit</w:t>
      </w:r>
    </w:p>
    <w:p w14:paraId="7A943A38" w14:textId="77777777" w:rsidR="002E231A" w:rsidRPr="00CB2D9D" w:rsidRDefault="002E231A" w:rsidP="00B22323">
      <w:pPr>
        <w:autoSpaceDE w:val="0"/>
        <w:autoSpaceDN w:val="0"/>
        <w:spacing w:before="40" w:after="40" w:line="240" w:lineRule="auto"/>
        <w:rPr>
          <w:rFonts w:ascii="Times New Roman" w:eastAsia="Times New Roman" w:hAnsi="Times New Roman" w:cs="Times New Roman"/>
          <w:sz w:val="24"/>
          <w:szCs w:val="24"/>
        </w:rPr>
      </w:pPr>
      <w:r w:rsidRPr="00CB2D9D">
        <w:rPr>
          <w:rFonts w:ascii="Times New Roman" w:eastAsia="Times New Roman" w:hAnsi="Times New Roman" w:cs="Times New Roman"/>
          <w:sz w:val="24"/>
          <w:szCs w:val="24"/>
        </w:rPr>
        <w:t xml:space="preserve">The latest academic credit information can be found at </w:t>
      </w:r>
    </w:p>
    <w:p w14:paraId="238A6145" w14:textId="7AC3324F" w:rsidR="002E231A" w:rsidRPr="00CB2D9D" w:rsidRDefault="00732D46" w:rsidP="00B22323">
      <w:pPr>
        <w:autoSpaceDE w:val="0"/>
        <w:autoSpaceDN w:val="0"/>
        <w:spacing w:before="40" w:after="40" w:line="240" w:lineRule="auto"/>
        <w:rPr>
          <w:rFonts w:ascii="Times New Roman" w:eastAsia="Times New Roman" w:hAnsi="Times New Roman" w:cs="Times New Roman"/>
          <w:sz w:val="24"/>
          <w:szCs w:val="24"/>
        </w:rPr>
      </w:pPr>
      <w:hyperlink r:id="rId14" w:history="1">
        <w:r w:rsidR="002E231A" w:rsidRPr="00CB2D9D">
          <w:rPr>
            <w:rFonts w:ascii="Times New Roman" w:eastAsia="Times New Roman" w:hAnsi="Times New Roman" w:cs="Times New Roman"/>
            <w:color w:val="0000FF"/>
            <w:sz w:val="24"/>
            <w:szCs w:val="24"/>
            <w:u w:val="single"/>
          </w:rPr>
          <w:t>mdek12.org/</w:t>
        </w:r>
        <w:r w:rsidR="00CB2D9D" w:rsidRPr="00CB2D9D">
          <w:rPr>
            <w:rFonts w:ascii="Times New Roman" w:eastAsia="Times New Roman" w:hAnsi="Times New Roman" w:cs="Times New Roman"/>
            <w:color w:val="0000FF"/>
            <w:sz w:val="24"/>
            <w:szCs w:val="24"/>
            <w:u w:val="single"/>
          </w:rPr>
          <w:t>ese</w:t>
        </w:r>
        <w:r w:rsidR="002E231A" w:rsidRPr="00CB2D9D">
          <w:rPr>
            <w:rFonts w:ascii="Times New Roman" w:eastAsia="Times New Roman" w:hAnsi="Times New Roman" w:cs="Times New Roman"/>
            <w:color w:val="0000FF"/>
            <w:sz w:val="24"/>
            <w:szCs w:val="24"/>
            <w:u w:val="single"/>
          </w:rPr>
          <w:t>/</w:t>
        </w:r>
        <w:r w:rsidR="003A3A2E" w:rsidRPr="00CB2D9D">
          <w:rPr>
            <w:rFonts w:ascii="Times New Roman" w:eastAsia="Times New Roman" w:hAnsi="Times New Roman" w:cs="Times New Roman"/>
            <w:color w:val="0000FF"/>
            <w:sz w:val="24"/>
            <w:szCs w:val="24"/>
            <w:u w:val="single"/>
          </w:rPr>
          <w:t>a</w:t>
        </w:r>
        <w:r w:rsidR="002E231A" w:rsidRPr="00CB2D9D">
          <w:rPr>
            <w:rFonts w:ascii="Times New Roman" w:eastAsia="Times New Roman" w:hAnsi="Times New Roman" w:cs="Times New Roman"/>
            <w:color w:val="0000FF"/>
            <w:sz w:val="24"/>
            <w:szCs w:val="24"/>
            <w:u w:val="single"/>
          </w:rPr>
          <w:t>pproved-</w:t>
        </w:r>
        <w:r w:rsidR="003A3A2E" w:rsidRPr="00CB2D9D">
          <w:rPr>
            <w:rFonts w:ascii="Times New Roman" w:eastAsia="Times New Roman" w:hAnsi="Times New Roman" w:cs="Times New Roman"/>
            <w:color w:val="0000FF"/>
            <w:sz w:val="24"/>
            <w:szCs w:val="24"/>
            <w:u w:val="single"/>
          </w:rPr>
          <w:t>c</w:t>
        </w:r>
        <w:r w:rsidR="002E231A" w:rsidRPr="00CB2D9D">
          <w:rPr>
            <w:rFonts w:ascii="Times New Roman" w:eastAsia="Times New Roman" w:hAnsi="Times New Roman" w:cs="Times New Roman"/>
            <w:color w:val="0000FF"/>
            <w:sz w:val="24"/>
            <w:szCs w:val="24"/>
            <w:u w:val="single"/>
          </w:rPr>
          <w:t>ourse-for-the-</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econdary-</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chools</w:t>
        </w:r>
      </w:hyperlink>
      <w:r w:rsidR="002E231A" w:rsidRPr="00CB2D9D">
        <w:rPr>
          <w:rFonts w:ascii="Times New Roman" w:eastAsia="Times New Roman" w:hAnsi="Times New Roman" w:cs="Times New Roman"/>
          <w:sz w:val="24"/>
          <w:szCs w:val="24"/>
        </w:rPr>
        <w:t xml:space="preserve">. </w:t>
      </w:r>
    </w:p>
    <w:p w14:paraId="3A6ECE67" w14:textId="77777777" w:rsidR="002E231A" w:rsidRPr="00CB2D9D" w:rsidRDefault="002E231A" w:rsidP="00B22323">
      <w:pPr>
        <w:spacing w:before="240" w:after="0" w:line="240" w:lineRule="auto"/>
        <w:rPr>
          <w:rFonts w:ascii="Times New Roman" w:eastAsia="Times New Roman" w:hAnsi="Times New Roman" w:cs="Times New Roman"/>
          <w:b/>
          <w:sz w:val="24"/>
          <w:szCs w:val="24"/>
        </w:rPr>
      </w:pPr>
      <w:r w:rsidRPr="00CB2D9D">
        <w:rPr>
          <w:rFonts w:ascii="Times New Roman" w:eastAsia="Times New Roman" w:hAnsi="Times New Roman" w:cs="Times New Roman"/>
          <w:b/>
          <w:sz w:val="24"/>
          <w:szCs w:val="24"/>
        </w:rPr>
        <w:t>Teacher Licensure</w:t>
      </w:r>
    </w:p>
    <w:p w14:paraId="47F1228E" w14:textId="7F4E7F0B" w:rsidR="002E231A" w:rsidRDefault="002E231A" w:rsidP="00B22323">
      <w:pPr>
        <w:spacing w:after="0" w:line="240" w:lineRule="auto"/>
        <w:rPr>
          <w:rFonts w:ascii="Times New Roman" w:eastAsia="Times New Roman" w:hAnsi="Times New Roman" w:cs="Times New Roman"/>
          <w:color w:val="0000FF"/>
          <w:sz w:val="24"/>
          <w:szCs w:val="24"/>
          <w:u w:val="single"/>
        </w:rPr>
      </w:pPr>
      <w:r w:rsidRPr="00CB2D9D">
        <w:rPr>
          <w:rFonts w:ascii="Times New Roman" w:eastAsia="Times New Roman" w:hAnsi="Times New Roman" w:cs="Times New Roman"/>
          <w:iCs/>
          <w:color w:val="000000"/>
          <w:sz w:val="24"/>
          <w:szCs w:val="24"/>
        </w:rPr>
        <w:t>The latest teacher licensure information can be found at</w:t>
      </w:r>
      <w:r w:rsidRPr="00CB2D9D">
        <w:rPr>
          <w:rFonts w:ascii="Times New Roman" w:eastAsia="Times New Roman" w:hAnsi="Times New Roman" w:cs="Times New Roman"/>
          <w:color w:val="0000FF"/>
          <w:sz w:val="24"/>
          <w:szCs w:val="24"/>
          <w:u w:val="single"/>
        </w:rPr>
        <w:t xml:space="preserve"> </w:t>
      </w:r>
    </w:p>
    <w:p w14:paraId="38AEB9AF" w14:textId="2B586C9C" w:rsidR="00030EAB" w:rsidRPr="00D309AA" w:rsidRDefault="00732D46" w:rsidP="00D309AA">
      <w:pPr>
        <w:rPr>
          <w:rFonts w:ascii="Times New Roman" w:hAnsi="Times New Roman" w:cs="Times New Roman"/>
          <w:sz w:val="24"/>
        </w:rPr>
      </w:pPr>
      <w:hyperlink r:id="rId15" w:history="1">
        <w:r w:rsidR="00D309AA" w:rsidRPr="00E03E50">
          <w:rPr>
            <w:rStyle w:val="Hyperlink"/>
            <w:rFonts w:ascii="Times New Roman" w:hAnsi="Times New Roman" w:cs="Times New Roman"/>
            <w:sz w:val="24"/>
          </w:rPr>
          <w:t>mdek12.org/</w:t>
        </w:r>
        <w:proofErr w:type="spellStart"/>
        <w:r w:rsidR="00D309AA" w:rsidRPr="00E03E50">
          <w:rPr>
            <w:rStyle w:val="Hyperlink"/>
            <w:rFonts w:ascii="Times New Roman" w:hAnsi="Times New Roman" w:cs="Times New Roman"/>
            <w:sz w:val="24"/>
          </w:rPr>
          <w:t>oel</w:t>
        </w:r>
        <w:proofErr w:type="spellEnd"/>
        <w:r w:rsidR="00D309AA" w:rsidRPr="00E03E50">
          <w:rPr>
            <w:rStyle w:val="Hyperlink"/>
            <w:rFonts w:ascii="Times New Roman" w:hAnsi="Times New Roman" w:cs="Times New Roman"/>
            <w:sz w:val="24"/>
          </w:rPr>
          <w:t>/apply-for-an-educator-license</w:t>
        </w:r>
      </w:hyperlink>
      <w:r w:rsidR="00D309AA">
        <w:rPr>
          <w:rFonts w:ascii="Times New Roman" w:hAnsi="Times New Roman" w:cs="Times New Roman"/>
          <w:sz w:val="24"/>
        </w:rPr>
        <w:t>.</w:t>
      </w:r>
      <w:bookmarkEnd w:id="10"/>
      <w:bookmarkEnd w:id="11"/>
      <w:bookmarkEnd w:id="12"/>
    </w:p>
    <w:p w14:paraId="669204E2" w14:textId="77777777" w:rsidR="002E231A" w:rsidRPr="002E231A" w:rsidRDefault="002E231A" w:rsidP="00B22323">
      <w:pPr>
        <w:spacing w:after="0" w:line="240" w:lineRule="auto"/>
        <w:rPr>
          <w:rFonts w:ascii="Times New Roman" w:eastAsia="Times New Roman" w:hAnsi="Times New Roman" w:cs="Times New Roman"/>
          <w:b/>
          <w:bCs/>
          <w:sz w:val="24"/>
          <w:szCs w:val="24"/>
        </w:rPr>
      </w:pPr>
      <w:r w:rsidRPr="002E231A">
        <w:rPr>
          <w:rFonts w:ascii="Times New Roman" w:eastAsia="Times New Roman" w:hAnsi="Times New Roman" w:cs="Times New Roman"/>
          <w:b/>
          <w:bCs/>
          <w:sz w:val="24"/>
          <w:szCs w:val="24"/>
        </w:rPr>
        <w:t>Professional Learning</w:t>
      </w:r>
    </w:p>
    <w:p w14:paraId="10132773" w14:textId="3FD04567" w:rsidR="002E231A" w:rsidRPr="00B57F6E" w:rsidRDefault="002E231A" w:rsidP="00B22323">
      <w:pPr>
        <w:pStyle w:val="ListParagraph"/>
        <w:spacing w:line="240" w:lineRule="auto"/>
        <w:ind w:left="0"/>
        <w:rPr>
          <w:rFonts w:ascii="Times New Roman" w:hAnsi="Times New Roman" w:cs="Times New Roman"/>
          <w:sz w:val="24"/>
          <w:szCs w:val="24"/>
        </w:rPr>
      </w:pPr>
      <w:r w:rsidRPr="002E231A">
        <w:rPr>
          <w:rFonts w:ascii="Times New Roman" w:eastAsia="Times New Roman" w:hAnsi="Times New Roman" w:cs="Times New Roman"/>
          <w:sz w:val="24"/>
          <w:szCs w:val="24"/>
        </w:rPr>
        <w:t>If you have specific questions about the content of any of training sessions provided, please contact the RCU at 662</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325</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2510.</w:t>
      </w:r>
    </w:p>
    <w:p w14:paraId="3BE4514E" w14:textId="410FF9CC" w:rsidR="005D4DFA" w:rsidRDefault="005D4DFA" w:rsidP="00B2232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BBD394D" w14:textId="691CA5CB" w:rsidR="005D4DFA" w:rsidRPr="002C662F" w:rsidRDefault="005D4DFA" w:rsidP="002C662F">
      <w:pPr>
        <w:pStyle w:val="2011CurriculumTemplateHeadings"/>
        <w:pBdr>
          <w:bottom w:val="single" w:sz="12" w:space="1" w:color="auto"/>
        </w:pBdr>
        <w:rPr>
          <w:rFonts w:ascii="Times New Roman" w:hAnsi="Times New Roman"/>
        </w:rPr>
      </w:pPr>
      <w:bookmarkStart w:id="13" w:name="_Toc527103050"/>
      <w:bookmarkStart w:id="14" w:name="_Toc10635721"/>
      <w:bookmarkStart w:id="15" w:name="_Toc102639003"/>
      <w:r w:rsidRPr="002C662F">
        <w:rPr>
          <w:rFonts w:ascii="Times New Roman" w:hAnsi="Times New Roman"/>
        </w:rPr>
        <w:lastRenderedPageBreak/>
        <w:t>Course Outline</w:t>
      </w:r>
      <w:bookmarkEnd w:id="13"/>
      <w:bookmarkEnd w:id="14"/>
      <w:bookmarkEnd w:id="15"/>
    </w:p>
    <w:p w14:paraId="654C1C68" w14:textId="77777777" w:rsidR="005D4DFA" w:rsidRPr="005D4DFA" w:rsidRDefault="005D4DFA" w:rsidP="00B22323">
      <w:pPr>
        <w:spacing w:after="0" w:line="240" w:lineRule="auto"/>
        <w:rPr>
          <w:rFonts w:ascii="Times New Roman" w:eastAsia="Times New Roman" w:hAnsi="Times New Roman" w:cs="Times New Roman"/>
          <w:color w:val="000000"/>
          <w:sz w:val="20"/>
          <w:szCs w:val="20"/>
        </w:rPr>
      </w:pPr>
    </w:p>
    <w:p w14:paraId="6AA151C0" w14:textId="6C46EC6E" w:rsidR="0021410E" w:rsidRPr="0021410E" w:rsidRDefault="0021410E" w:rsidP="00B22323">
      <w:pPr>
        <w:spacing w:after="0" w:line="240" w:lineRule="auto"/>
        <w:rPr>
          <w:rFonts w:ascii="Times New Roman" w:eastAsia="Times New Roman" w:hAnsi="Times New Roman" w:cs="Times New Roman"/>
          <w:b/>
          <w:color w:val="000000"/>
          <w:sz w:val="24"/>
          <w:szCs w:val="24"/>
        </w:rPr>
      </w:pPr>
      <w:bookmarkStart w:id="16" w:name="_Hlk12268483"/>
      <w:bookmarkStart w:id="17" w:name="_Toc527103051"/>
      <w:bookmarkStart w:id="18" w:name="_Toc10635722"/>
      <w:r w:rsidRPr="0021410E">
        <w:rPr>
          <w:rFonts w:ascii="Times New Roman" w:eastAsia="Times New Roman" w:hAnsi="Times New Roman" w:cs="Times New Roman"/>
          <w:b/>
          <w:color w:val="000000"/>
          <w:sz w:val="24"/>
          <w:szCs w:val="24"/>
        </w:rPr>
        <w:t xml:space="preserve">One </w:t>
      </w:r>
      <w:r w:rsidR="00DB202C">
        <w:rPr>
          <w:rFonts w:ascii="Times New Roman" w:eastAsia="Times New Roman" w:hAnsi="Times New Roman" w:cs="Times New Roman"/>
          <w:b/>
          <w:color w:val="000000"/>
          <w:sz w:val="24"/>
          <w:szCs w:val="24"/>
        </w:rPr>
        <w:t>1/2</w:t>
      </w:r>
      <w:r w:rsidRPr="0021410E">
        <w:rPr>
          <w:rFonts w:ascii="Times New Roman" w:eastAsia="Times New Roman" w:hAnsi="Times New Roman" w:cs="Times New Roman"/>
          <w:b/>
          <w:color w:val="000000"/>
          <w:sz w:val="24"/>
          <w:szCs w:val="24"/>
        </w:rPr>
        <w:t xml:space="preserve">-Carnegie Unit Course </w:t>
      </w:r>
    </w:p>
    <w:bookmarkEnd w:id="16"/>
    <w:p w14:paraId="49CA1A4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695FD6DC" w14:textId="6D404B44"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r w:rsidRPr="0021410E">
        <w:rPr>
          <w:rFonts w:ascii="Times New Roman" w:eastAsia="Calibri" w:hAnsi="Times New Roman" w:cs="Times New Roman"/>
          <w:sz w:val="24"/>
          <w:szCs w:val="24"/>
        </w:rPr>
        <w:t xml:space="preserve">This curriculum consists of one </w:t>
      </w:r>
      <w:r w:rsidR="00DB202C">
        <w:rPr>
          <w:rFonts w:ascii="Times New Roman" w:eastAsia="Calibri" w:hAnsi="Times New Roman" w:cs="Times New Roman"/>
          <w:sz w:val="24"/>
          <w:szCs w:val="24"/>
        </w:rPr>
        <w:t>1/2</w:t>
      </w:r>
      <w:r w:rsidRPr="0021410E">
        <w:rPr>
          <w:rFonts w:ascii="Times New Roman" w:eastAsia="Calibri" w:hAnsi="Times New Roman" w:cs="Times New Roman"/>
          <w:sz w:val="24"/>
          <w:szCs w:val="24"/>
        </w:rPr>
        <w:t>-credit course.</w:t>
      </w:r>
    </w:p>
    <w:p w14:paraId="1CC29C6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70F7C7A7" w14:textId="0DFFBBE9" w:rsidR="0021410E" w:rsidRPr="0021410E" w:rsidRDefault="0021410E" w:rsidP="00B22323">
      <w:pPr>
        <w:spacing w:after="0" w:line="240" w:lineRule="auto"/>
        <w:rPr>
          <w:rFonts w:ascii="Times New Roman" w:eastAsia="Times New Roman" w:hAnsi="Times New Roman" w:cs="Times New Roman"/>
          <w:b/>
          <w:color w:val="000000"/>
          <w:sz w:val="24"/>
          <w:szCs w:val="24"/>
        </w:rPr>
      </w:pPr>
      <w:r w:rsidRPr="0021410E">
        <w:rPr>
          <w:rFonts w:ascii="Times New Roman" w:eastAsia="Times New Roman" w:hAnsi="Times New Roman" w:cs="Times New Roman"/>
          <w:b/>
          <w:color w:val="000000"/>
          <w:sz w:val="24"/>
          <w:szCs w:val="24"/>
        </w:rPr>
        <w:t xml:space="preserve">     </w:t>
      </w:r>
      <w:r w:rsidR="00E73F85">
        <w:rPr>
          <w:rFonts w:ascii="Times New Roman" w:eastAsia="Times New Roman" w:hAnsi="Times New Roman" w:cs="Times New Roman"/>
          <w:b/>
          <w:color w:val="000000"/>
          <w:sz w:val="24"/>
          <w:szCs w:val="24"/>
        </w:rPr>
        <w:t>Business Law</w:t>
      </w:r>
      <w:r w:rsidRPr="0021410E">
        <w:rPr>
          <w:rFonts w:ascii="Times New Roman" w:eastAsia="Times New Roman" w:hAnsi="Times New Roman" w:cs="Times New Roman"/>
          <w:b/>
          <w:color w:val="000000"/>
          <w:sz w:val="24"/>
          <w:szCs w:val="24"/>
        </w:rPr>
        <w:t xml:space="preserve">—Course Code: </w:t>
      </w:r>
      <w:r w:rsidR="00DB202C">
        <w:rPr>
          <w:rFonts w:ascii="Times New Roman" w:eastAsia="Times New Roman" w:hAnsi="Times New Roman" w:cs="Times New Roman"/>
          <w:b/>
          <w:color w:val="000000"/>
          <w:sz w:val="24"/>
          <w:szCs w:val="24"/>
        </w:rPr>
        <w:t>070340</w:t>
      </w:r>
    </w:p>
    <w:tbl>
      <w:tblPr>
        <w:tblW w:w="47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795"/>
        <w:gridCol w:w="7031"/>
        <w:gridCol w:w="965"/>
      </w:tblGrid>
      <w:tr w:rsidR="0021410E" w:rsidRPr="0021410E" w14:paraId="40AA1F5F" w14:textId="77777777" w:rsidTr="00B22323">
        <w:trPr>
          <w:jc w:val="center"/>
        </w:trPr>
        <w:tc>
          <w:tcPr>
            <w:tcW w:w="452" w:type="pct"/>
            <w:shd w:val="clear" w:color="auto" w:fill="auto"/>
          </w:tcPr>
          <w:p w14:paraId="6CB34B80"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Unit</w:t>
            </w:r>
          </w:p>
        </w:tc>
        <w:tc>
          <w:tcPr>
            <w:tcW w:w="3999" w:type="pct"/>
            <w:shd w:val="clear" w:color="auto" w:fill="auto"/>
          </w:tcPr>
          <w:p w14:paraId="356454D4"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Title</w:t>
            </w:r>
          </w:p>
        </w:tc>
        <w:tc>
          <w:tcPr>
            <w:tcW w:w="549" w:type="pct"/>
            <w:shd w:val="clear" w:color="auto" w:fill="auto"/>
          </w:tcPr>
          <w:p w14:paraId="65170F12"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Hours</w:t>
            </w:r>
          </w:p>
        </w:tc>
      </w:tr>
      <w:tr w:rsidR="0021410E" w:rsidRPr="0021410E" w14:paraId="13C50E87" w14:textId="77777777" w:rsidTr="00B22323">
        <w:trPr>
          <w:jc w:val="center"/>
        </w:trPr>
        <w:tc>
          <w:tcPr>
            <w:tcW w:w="452" w:type="pct"/>
          </w:tcPr>
          <w:p w14:paraId="598266B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1</w:t>
            </w:r>
          </w:p>
        </w:tc>
        <w:tc>
          <w:tcPr>
            <w:tcW w:w="3999" w:type="pct"/>
          </w:tcPr>
          <w:p w14:paraId="7AAA4C58" w14:textId="2EF35A8D" w:rsidR="0021410E" w:rsidRPr="0021410E" w:rsidRDefault="00E73F85"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Foundations of Law and Ethics</w:t>
            </w:r>
          </w:p>
        </w:tc>
        <w:tc>
          <w:tcPr>
            <w:tcW w:w="549" w:type="pct"/>
          </w:tcPr>
          <w:p w14:paraId="723FC713" w14:textId="5C71E76F" w:rsidR="0021410E" w:rsidRPr="0021410E" w:rsidRDefault="00E73F85"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21410E" w:rsidRPr="0021410E" w14:paraId="3D07ABAC" w14:textId="77777777" w:rsidTr="00B22323">
        <w:trPr>
          <w:jc w:val="center"/>
        </w:trPr>
        <w:tc>
          <w:tcPr>
            <w:tcW w:w="452" w:type="pct"/>
          </w:tcPr>
          <w:p w14:paraId="09CB16CE"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2</w:t>
            </w:r>
          </w:p>
        </w:tc>
        <w:tc>
          <w:tcPr>
            <w:tcW w:w="3999" w:type="pct"/>
          </w:tcPr>
          <w:p w14:paraId="4F36946F" w14:textId="39CF5A92" w:rsidR="0021410E" w:rsidRPr="0021410E" w:rsidRDefault="00E73F85"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The Legal Environment</w:t>
            </w:r>
          </w:p>
        </w:tc>
        <w:tc>
          <w:tcPr>
            <w:tcW w:w="549" w:type="pct"/>
          </w:tcPr>
          <w:p w14:paraId="7BE9379E" w14:textId="6E142D19" w:rsidR="0021410E" w:rsidRPr="0021410E" w:rsidRDefault="00E73F85"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21410E" w:rsidRPr="0021410E" w14:paraId="686D688D" w14:textId="77777777" w:rsidTr="00B22323">
        <w:trPr>
          <w:jc w:val="center"/>
        </w:trPr>
        <w:tc>
          <w:tcPr>
            <w:tcW w:w="452" w:type="pct"/>
          </w:tcPr>
          <w:p w14:paraId="6A51C85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3</w:t>
            </w:r>
          </w:p>
        </w:tc>
        <w:tc>
          <w:tcPr>
            <w:tcW w:w="3999" w:type="pct"/>
          </w:tcPr>
          <w:p w14:paraId="5E7E954E" w14:textId="503C49AC" w:rsidR="0021410E" w:rsidRPr="0021410E" w:rsidRDefault="00E73F85"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Contract, Sales, and Consumer Law</w:t>
            </w:r>
          </w:p>
        </w:tc>
        <w:tc>
          <w:tcPr>
            <w:tcW w:w="549" w:type="pct"/>
          </w:tcPr>
          <w:p w14:paraId="3932AEEC" w14:textId="49967D64" w:rsidR="0021410E" w:rsidRPr="0021410E" w:rsidRDefault="00E73F85"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21410E" w:rsidRPr="0021410E" w14:paraId="70888AFC" w14:textId="77777777" w:rsidTr="00B22323">
        <w:trPr>
          <w:jc w:val="center"/>
        </w:trPr>
        <w:tc>
          <w:tcPr>
            <w:tcW w:w="452" w:type="pct"/>
          </w:tcPr>
          <w:p w14:paraId="4850DAB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4</w:t>
            </w:r>
          </w:p>
        </w:tc>
        <w:tc>
          <w:tcPr>
            <w:tcW w:w="3999" w:type="pct"/>
          </w:tcPr>
          <w:p w14:paraId="60E4659E" w14:textId="3481D834" w:rsidR="0021410E" w:rsidRPr="0021410E" w:rsidRDefault="00E73F85"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Agency, Employment, and Labor Law</w:t>
            </w:r>
          </w:p>
        </w:tc>
        <w:tc>
          <w:tcPr>
            <w:tcW w:w="549" w:type="pct"/>
          </w:tcPr>
          <w:p w14:paraId="351B39E3" w14:textId="1487729B" w:rsidR="0021410E" w:rsidRPr="0021410E" w:rsidRDefault="00E73F85"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21410E" w:rsidRPr="0021410E" w14:paraId="6261FB4F" w14:textId="77777777" w:rsidTr="00C702B7">
        <w:trPr>
          <w:trHeight w:val="278"/>
          <w:jc w:val="center"/>
        </w:trPr>
        <w:tc>
          <w:tcPr>
            <w:tcW w:w="452" w:type="pct"/>
          </w:tcPr>
          <w:p w14:paraId="4148D75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5</w:t>
            </w:r>
          </w:p>
        </w:tc>
        <w:tc>
          <w:tcPr>
            <w:tcW w:w="3999" w:type="pct"/>
          </w:tcPr>
          <w:p w14:paraId="227AE154" w14:textId="7430A10F" w:rsidR="0021410E" w:rsidRPr="0021410E" w:rsidRDefault="00E73F85"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Business Organizations and Operations</w:t>
            </w:r>
          </w:p>
        </w:tc>
        <w:tc>
          <w:tcPr>
            <w:tcW w:w="549" w:type="pct"/>
          </w:tcPr>
          <w:p w14:paraId="5F23257C" w14:textId="32B44F80" w:rsidR="0021410E" w:rsidRPr="0021410E" w:rsidRDefault="00E73F85"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21410E" w:rsidRPr="0021410E" w14:paraId="0324553A" w14:textId="77777777" w:rsidTr="003B4E9D">
        <w:trPr>
          <w:jc w:val="center"/>
        </w:trPr>
        <w:tc>
          <w:tcPr>
            <w:tcW w:w="452" w:type="pct"/>
            <w:tcBorders>
              <w:bottom w:val="double" w:sz="4" w:space="0" w:color="auto"/>
            </w:tcBorders>
          </w:tcPr>
          <w:p w14:paraId="63F2E9C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6</w:t>
            </w:r>
          </w:p>
        </w:tc>
        <w:tc>
          <w:tcPr>
            <w:tcW w:w="3999" w:type="pct"/>
            <w:tcBorders>
              <w:bottom w:val="double" w:sz="4" w:space="0" w:color="auto"/>
            </w:tcBorders>
          </w:tcPr>
          <w:p w14:paraId="79005115" w14:textId="36DEE77A" w:rsidR="0021410E" w:rsidRPr="0021410E" w:rsidRDefault="00E73F85"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Applications in Communication, Law</w:t>
            </w:r>
            <w:r w:rsidR="00C80724">
              <w:rPr>
                <w:rFonts w:ascii="Times New Roman" w:eastAsia="Times New Roman" w:hAnsi="Times New Roman" w:cs="Times New Roman"/>
                <w:color w:val="000000"/>
                <w:sz w:val="24"/>
                <w:szCs w:val="24"/>
                <w:lang w:bidi="en-US"/>
              </w:rPr>
              <w:t>,</w:t>
            </w:r>
            <w:r>
              <w:rPr>
                <w:rFonts w:ascii="Times New Roman" w:eastAsia="Times New Roman" w:hAnsi="Times New Roman" w:cs="Times New Roman"/>
                <w:color w:val="000000"/>
                <w:sz w:val="24"/>
                <w:szCs w:val="24"/>
                <w:lang w:bidi="en-US"/>
              </w:rPr>
              <w:t xml:space="preserve"> and Ethics </w:t>
            </w:r>
          </w:p>
        </w:tc>
        <w:tc>
          <w:tcPr>
            <w:tcW w:w="549" w:type="pct"/>
            <w:tcBorders>
              <w:bottom w:val="double" w:sz="4" w:space="0" w:color="auto"/>
            </w:tcBorders>
          </w:tcPr>
          <w:p w14:paraId="1C339D40" w14:textId="525E9E1B" w:rsidR="0021410E" w:rsidRPr="0021410E" w:rsidRDefault="00E73F85"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E73F85" w:rsidRPr="0021410E" w14:paraId="1AEFCB3B" w14:textId="77777777" w:rsidTr="003B4E9D">
        <w:trPr>
          <w:jc w:val="center"/>
        </w:trPr>
        <w:tc>
          <w:tcPr>
            <w:tcW w:w="452" w:type="pct"/>
            <w:tcBorders>
              <w:top w:val="double" w:sz="4" w:space="0" w:color="auto"/>
            </w:tcBorders>
          </w:tcPr>
          <w:p w14:paraId="23E655A8" w14:textId="13A3E077" w:rsidR="00E73F85" w:rsidRPr="0021410E" w:rsidRDefault="00E73F85" w:rsidP="00B22323">
            <w:pPr>
              <w:spacing w:after="0" w:line="240" w:lineRule="auto"/>
              <w:jc w:val="center"/>
              <w:rPr>
                <w:rFonts w:ascii="Times New Roman" w:eastAsia="Batang" w:hAnsi="Times New Roman" w:cs="Times New Roman"/>
                <w:bCs/>
                <w:sz w:val="24"/>
                <w:szCs w:val="24"/>
              </w:rPr>
            </w:pPr>
            <w:r w:rsidRPr="00D03FA5">
              <w:rPr>
                <w:rFonts w:ascii="Times New Roman" w:eastAsia="Batang" w:hAnsi="Times New Roman" w:cs="Times New Roman"/>
                <w:b/>
                <w:sz w:val="24"/>
                <w:szCs w:val="24"/>
              </w:rPr>
              <w:t xml:space="preserve">Total </w:t>
            </w:r>
          </w:p>
        </w:tc>
        <w:tc>
          <w:tcPr>
            <w:tcW w:w="3999" w:type="pct"/>
            <w:tcBorders>
              <w:top w:val="double" w:sz="4" w:space="0" w:color="auto"/>
            </w:tcBorders>
          </w:tcPr>
          <w:p w14:paraId="5670E1BA" w14:textId="10E6EA35" w:rsidR="00E73F85" w:rsidRPr="0021410E" w:rsidRDefault="00E73F85" w:rsidP="00B22323">
            <w:pPr>
              <w:spacing w:after="0" w:line="240" w:lineRule="auto"/>
              <w:rPr>
                <w:rFonts w:ascii="Times New Roman" w:eastAsia="Batang" w:hAnsi="Times New Roman" w:cs="Times New Roman"/>
                <w:sz w:val="24"/>
                <w:szCs w:val="24"/>
              </w:rPr>
            </w:pPr>
          </w:p>
        </w:tc>
        <w:tc>
          <w:tcPr>
            <w:tcW w:w="549" w:type="pct"/>
            <w:tcBorders>
              <w:top w:val="double" w:sz="4" w:space="0" w:color="auto"/>
            </w:tcBorders>
          </w:tcPr>
          <w:p w14:paraId="4390894B" w14:textId="5E098AB3" w:rsidR="00E73F85" w:rsidRPr="003B4E9D" w:rsidRDefault="00E73F85" w:rsidP="00B22323">
            <w:pPr>
              <w:spacing w:after="0" w:line="240" w:lineRule="auto"/>
              <w:jc w:val="center"/>
              <w:rPr>
                <w:rFonts w:ascii="Times New Roman" w:eastAsia="Batang" w:hAnsi="Times New Roman" w:cs="Times New Roman"/>
                <w:b/>
                <w:bCs/>
                <w:sz w:val="24"/>
                <w:szCs w:val="24"/>
              </w:rPr>
            </w:pPr>
            <w:r w:rsidRPr="003B4E9D">
              <w:rPr>
                <w:rFonts w:ascii="Times New Roman" w:eastAsia="Times New Roman" w:hAnsi="Times New Roman" w:cs="Times New Roman"/>
                <w:b/>
                <w:bCs/>
                <w:color w:val="000000"/>
                <w:sz w:val="24"/>
                <w:szCs w:val="24"/>
                <w:lang w:bidi="en-US"/>
              </w:rPr>
              <w:t>70</w:t>
            </w:r>
          </w:p>
        </w:tc>
      </w:tr>
    </w:tbl>
    <w:p w14:paraId="6AD39D72" w14:textId="6CF79C72" w:rsidR="003678AA" w:rsidRPr="004F38CD" w:rsidRDefault="003678AA" w:rsidP="004F38CD">
      <w:pPr>
        <w:spacing w:line="240" w:lineRule="auto"/>
        <w:rPr>
          <w:rFonts w:ascii="Times New Roman" w:eastAsia="Times New Roman" w:hAnsi="Times New Roman" w:cs="Times New Roman"/>
          <w:noProof/>
          <w:color w:val="000000"/>
          <w:spacing w:val="30"/>
          <w:sz w:val="36"/>
          <w:szCs w:val="36"/>
        </w:rPr>
      </w:pPr>
      <w:bookmarkStart w:id="19" w:name="_Toc10635726"/>
      <w:bookmarkStart w:id="20" w:name="_Toc527103055"/>
      <w:bookmarkEnd w:id="17"/>
      <w:bookmarkEnd w:id="18"/>
      <w:r>
        <w:rPr>
          <w:rFonts w:ascii="Times New Roman" w:hAnsi="Times New Roman"/>
        </w:rPr>
        <w:br w:type="page"/>
      </w:r>
    </w:p>
    <w:p w14:paraId="31596C39" w14:textId="2C7E46DB" w:rsidR="006953D9" w:rsidRPr="00622B0E" w:rsidRDefault="006953D9" w:rsidP="002C662F">
      <w:pPr>
        <w:pStyle w:val="2011CurriculumTemplateHeadings"/>
        <w:pBdr>
          <w:bottom w:val="single" w:sz="12" w:space="1" w:color="auto"/>
        </w:pBdr>
        <w:rPr>
          <w:rFonts w:ascii="Times New Roman" w:hAnsi="Times New Roman"/>
        </w:rPr>
      </w:pPr>
      <w:bookmarkStart w:id="21" w:name="_Hlk73951089"/>
      <w:bookmarkStart w:id="22" w:name="_Toc102639004"/>
      <w:r w:rsidRPr="00622B0E">
        <w:rPr>
          <w:rFonts w:ascii="Times New Roman" w:hAnsi="Times New Roman"/>
        </w:rPr>
        <w:lastRenderedPageBreak/>
        <w:t xml:space="preserve">Unit </w:t>
      </w:r>
      <w:r w:rsidR="00514815">
        <w:rPr>
          <w:rFonts w:ascii="Times New Roman" w:hAnsi="Times New Roman"/>
        </w:rPr>
        <w:t>1</w:t>
      </w:r>
      <w:r w:rsidRPr="00622B0E">
        <w:rPr>
          <w:rFonts w:ascii="Times New Roman" w:hAnsi="Times New Roman"/>
        </w:rPr>
        <w:t xml:space="preserve">: </w:t>
      </w:r>
      <w:bookmarkEnd w:id="19"/>
      <w:bookmarkEnd w:id="20"/>
      <w:r w:rsidR="00740741">
        <w:rPr>
          <w:rFonts w:ascii="Times New Roman" w:hAnsi="Times New Roman"/>
        </w:rPr>
        <w:t xml:space="preserve">Foundations of </w:t>
      </w:r>
      <w:r w:rsidR="00514815">
        <w:rPr>
          <w:rFonts w:ascii="Times New Roman" w:hAnsi="Times New Roman"/>
        </w:rPr>
        <w:t>Law</w:t>
      </w:r>
      <w:r w:rsidR="004D079B">
        <w:rPr>
          <w:rFonts w:ascii="Times New Roman" w:hAnsi="Times New Roman"/>
        </w:rPr>
        <w:t xml:space="preserve"> and Ethics</w:t>
      </w:r>
      <w:bookmarkEnd w:id="22"/>
    </w:p>
    <w:p w14:paraId="4E998A71" w14:textId="77777777" w:rsidR="006953D9" w:rsidRPr="00622B0E" w:rsidRDefault="006953D9" w:rsidP="00B22323">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953D9" w:rsidRPr="00622B0E" w14:paraId="694AF10C" w14:textId="77777777" w:rsidTr="009F7DB7">
        <w:tc>
          <w:tcPr>
            <w:tcW w:w="9360" w:type="dxa"/>
          </w:tcPr>
          <w:p w14:paraId="7360F2AE" w14:textId="77777777" w:rsidR="006953D9" w:rsidRPr="00622B0E" w:rsidRDefault="006953D9" w:rsidP="00B22323">
            <w:pPr>
              <w:rPr>
                <w:b/>
              </w:rPr>
            </w:pPr>
            <w:r w:rsidRPr="00622B0E">
              <w:rPr>
                <w:b/>
              </w:rPr>
              <w:t>Competencies and Suggested Objectives</w:t>
            </w:r>
          </w:p>
        </w:tc>
      </w:tr>
      <w:tr w:rsidR="006953D9" w:rsidRPr="00622B0E" w14:paraId="51D6AAF7" w14:textId="77777777" w:rsidTr="009F7DB7">
        <w:tc>
          <w:tcPr>
            <w:tcW w:w="9360" w:type="dxa"/>
          </w:tcPr>
          <w:p w14:paraId="4AD30D58" w14:textId="3C16B3D2" w:rsidR="005E54E7" w:rsidRPr="004B3753" w:rsidRDefault="00152AA4" w:rsidP="00D471EB">
            <w:pPr>
              <w:pStyle w:val="ListParagraph"/>
              <w:numPr>
                <w:ilvl w:val="0"/>
                <w:numId w:val="17"/>
              </w:numPr>
              <w:tabs>
                <w:tab w:val="left" w:pos="342"/>
              </w:tabs>
              <w:ind w:left="343"/>
              <w:rPr>
                <w:color w:val="000000"/>
              </w:rPr>
            </w:pPr>
            <w:r w:rsidRPr="004B3753">
              <w:rPr>
                <w:color w:val="000000"/>
              </w:rPr>
              <w:t>Understand the relationship between law and ethics</w:t>
            </w:r>
            <w:r w:rsidR="00AA7743" w:rsidRPr="004B3753">
              <w:rPr>
                <w:color w:val="000000"/>
              </w:rPr>
              <w:t>.</w:t>
            </w:r>
            <w:r w:rsidR="006953D9" w:rsidRPr="004B3753">
              <w:rPr>
                <w:color w:val="000000"/>
              </w:rPr>
              <w:t xml:space="preserve"> </w:t>
            </w:r>
            <w:r w:rsidR="006953D9" w:rsidRPr="004B3753">
              <w:rPr>
                <w:color w:val="000000"/>
                <w:vertAlign w:val="superscript"/>
              </w:rPr>
              <w:t>DOK1</w:t>
            </w:r>
          </w:p>
          <w:p w14:paraId="7474233D" w14:textId="4DFD4054" w:rsidR="002C5D7D" w:rsidRPr="004B3753" w:rsidRDefault="00152AA4" w:rsidP="00D471EB">
            <w:pPr>
              <w:pStyle w:val="ListParagraph"/>
              <w:numPr>
                <w:ilvl w:val="1"/>
                <w:numId w:val="17"/>
              </w:numPr>
              <w:tabs>
                <w:tab w:val="left" w:pos="342"/>
              </w:tabs>
              <w:ind w:left="703"/>
              <w:rPr>
                <w:color w:val="000000"/>
              </w:rPr>
            </w:pPr>
            <w:r w:rsidRPr="004B3753">
              <w:rPr>
                <w:color w:val="000000"/>
              </w:rPr>
              <w:t>Examine personal responsibility to obey the law</w:t>
            </w:r>
            <w:r w:rsidR="00E152FF">
              <w:rPr>
                <w:color w:val="000000"/>
              </w:rPr>
              <w:t>.</w:t>
            </w:r>
          </w:p>
          <w:p w14:paraId="43013A2F" w14:textId="0799A379" w:rsidR="005E54E7" w:rsidRPr="004B3753" w:rsidRDefault="00152AA4" w:rsidP="00D471EB">
            <w:pPr>
              <w:pStyle w:val="ListParagraph"/>
              <w:numPr>
                <w:ilvl w:val="1"/>
                <w:numId w:val="17"/>
              </w:numPr>
              <w:tabs>
                <w:tab w:val="left" w:pos="342"/>
              </w:tabs>
              <w:ind w:left="703"/>
              <w:rPr>
                <w:color w:val="000000"/>
              </w:rPr>
            </w:pPr>
            <w:r w:rsidRPr="004B3753">
              <w:t>Identify ethical character traits and values</w:t>
            </w:r>
            <w:r w:rsidR="00E152FF">
              <w:t>.</w:t>
            </w:r>
          </w:p>
          <w:p w14:paraId="70BA45A0" w14:textId="2C20FAFA" w:rsidR="006953D9" w:rsidRPr="004B3753" w:rsidRDefault="00152AA4" w:rsidP="00D471EB">
            <w:pPr>
              <w:pStyle w:val="ListParagraph"/>
              <w:numPr>
                <w:ilvl w:val="1"/>
                <w:numId w:val="17"/>
              </w:numPr>
              <w:tabs>
                <w:tab w:val="left" w:pos="342"/>
              </w:tabs>
              <w:ind w:left="703"/>
              <w:rPr>
                <w:color w:val="000000"/>
              </w:rPr>
            </w:pPr>
            <w:r w:rsidRPr="004B3753">
              <w:t>Explain the relationship between law and ethics</w:t>
            </w:r>
            <w:r w:rsidR="00E152FF">
              <w:t>.</w:t>
            </w:r>
          </w:p>
          <w:p w14:paraId="55B66893" w14:textId="3D7BBEB7" w:rsidR="00152AA4" w:rsidRPr="004B3753" w:rsidRDefault="00152AA4" w:rsidP="00D471EB">
            <w:pPr>
              <w:pStyle w:val="ListParagraph"/>
              <w:numPr>
                <w:ilvl w:val="1"/>
                <w:numId w:val="17"/>
              </w:numPr>
              <w:tabs>
                <w:tab w:val="left" w:pos="342"/>
              </w:tabs>
              <w:ind w:left="703"/>
              <w:rPr>
                <w:color w:val="000000"/>
              </w:rPr>
            </w:pPr>
            <w:r w:rsidRPr="004B3753">
              <w:t>Relate historical contexts to the judicial system and ethical code</w:t>
            </w:r>
            <w:r w:rsidR="00E152FF">
              <w:t>.</w:t>
            </w:r>
          </w:p>
        </w:tc>
      </w:tr>
      <w:tr w:rsidR="006953D9" w:rsidRPr="00622B0E" w14:paraId="65A59CE4" w14:textId="77777777" w:rsidTr="009F7DB7">
        <w:tc>
          <w:tcPr>
            <w:tcW w:w="9360" w:type="dxa"/>
          </w:tcPr>
          <w:p w14:paraId="18E8CCCC" w14:textId="489EE312" w:rsidR="005E54E7" w:rsidRPr="004B3753" w:rsidRDefault="009D19AB" w:rsidP="00D471EB">
            <w:pPr>
              <w:pStyle w:val="ListParagraph"/>
              <w:numPr>
                <w:ilvl w:val="0"/>
                <w:numId w:val="17"/>
              </w:numPr>
              <w:tabs>
                <w:tab w:val="left" w:pos="342"/>
              </w:tabs>
              <w:ind w:left="343"/>
              <w:rPr>
                <w:color w:val="000000"/>
              </w:rPr>
            </w:pPr>
            <w:r w:rsidRPr="004B3753">
              <w:rPr>
                <w:color w:val="000000"/>
              </w:rPr>
              <w:t>Identify</w:t>
            </w:r>
            <w:r w:rsidR="00152AA4" w:rsidRPr="004B3753">
              <w:rPr>
                <w:color w:val="000000"/>
              </w:rPr>
              <w:t xml:space="preserve"> </w:t>
            </w:r>
            <w:r w:rsidRPr="004B3753">
              <w:rPr>
                <w:color w:val="000000"/>
              </w:rPr>
              <w:t>the preeminent source</w:t>
            </w:r>
            <w:r w:rsidR="00D34EC5" w:rsidRPr="004B3753">
              <w:rPr>
                <w:color w:val="000000"/>
              </w:rPr>
              <w:t>s</w:t>
            </w:r>
            <w:r w:rsidRPr="004B3753">
              <w:rPr>
                <w:color w:val="000000"/>
              </w:rPr>
              <w:t xml:space="preserve"> of law</w:t>
            </w:r>
            <w:r w:rsidR="00CA6A5D" w:rsidRPr="004B3753">
              <w:rPr>
                <w:color w:val="000000"/>
              </w:rPr>
              <w:t>.</w:t>
            </w:r>
            <w:r w:rsidR="006953D9" w:rsidRPr="004B3753">
              <w:rPr>
                <w:color w:val="000000"/>
              </w:rPr>
              <w:t xml:space="preserve"> </w:t>
            </w:r>
            <w:r w:rsidR="006953D9" w:rsidRPr="004B3753">
              <w:rPr>
                <w:color w:val="000000"/>
                <w:vertAlign w:val="superscript"/>
              </w:rPr>
              <w:t>DOK2</w:t>
            </w:r>
          </w:p>
          <w:p w14:paraId="0D17FE9C" w14:textId="4F5040C8" w:rsidR="00FD050D" w:rsidRPr="004B3753" w:rsidRDefault="004B3753" w:rsidP="00D471EB">
            <w:pPr>
              <w:pStyle w:val="ListParagraph"/>
              <w:numPr>
                <w:ilvl w:val="1"/>
                <w:numId w:val="17"/>
              </w:numPr>
              <w:tabs>
                <w:tab w:val="left" w:pos="342"/>
              </w:tabs>
              <w:rPr>
                <w:color w:val="000000"/>
              </w:rPr>
            </w:pPr>
            <w:r w:rsidRPr="004B3753">
              <w:rPr>
                <w:color w:val="000000"/>
              </w:rPr>
              <w:t>Determine the four main sources of law</w:t>
            </w:r>
            <w:r w:rsidR="00E152FF">
              <w:rPr>
                <w:color w:val="000000"/>
              </w:rPr>
              <w:t>.</w:t>
            </w:r>
          </w:p>
          <w:p w14:paraId="3C8B0EA0" w14:textId="77777777" w:rsidR="00DC5861" w:rsidRPr="00DC5861" w:rsidRDefault="004B3753" w:rsidP="00DC5861">
            <w:pPr>
              <w:pStyle w:val="ListParagraph"/>
              <w:numPr>
                <w:ilvl w:val="1"/>
                <w:numId w:val="17"/>
              </w:numPr>
              <w:tabs>
                <w:tab w:val="left" w:pos="342"/>
              </w:tabs>
              <w:rPr>
                <w:color w:val="000000"/>
              </w:rPr>
            </w:pPr>
            <w:r w:rsidRPr="004B3753">
              <w:t>Define and explain the purpose of a constitution</w:t>
            </w:r>
            <w:r w:rsidR="00E152FF">
              <w:t>.</w:t>
            </w:r>
          </w:p>
          <w:p w14:paraId="0CB70E20" w14:textId="5E4C9F60" w:rsidR="006953D9" w:rsidRPr="00DC5861" w:rsidRDefault="004B3753" w:rsidP="00DC5861">
            <w:pPr>
              <w:pStyle w:val="ListParagraph"/>
              <w:numPr>
                <w:ilvl w:val="1"/>
                <w:numId w:val="17"/>
              </w:numPr>
              <w:tabs>
                <w:tab w:val="left" w:pos="342"/>
              </w:tabs>
              <w:rPr>
                <w:color w:val="000000"/>
              </w:rPr>
            </w:pPr>
            <w:r w:rsidRPr="00DC5861">
              <w:t>Describe the role of the three branches of federal, state, and local government</w:t>
            </w:r>
            <w:r w:rsidR="00E152FF" w:rsidRPr="00DC5861">
              <w:t>.</w:t>
            </w:r>
          </w:p>
        </w:tc>
      </w:tr>
      <w:bookmarkEnd w:id="21"/>
    </w:tbl>
    <w:p w14:paraId="0D8C95D2" w14:textId="77777777" w:rsidR="00AF2FC2" w:rsidRDefault="00AF2FC2">
      <w:pPr>
        <w:rPr>
          <w:rFonts w:ascii="Times New Roman" w:hAnsi="Times New Roman" w:cs="Times New Roman"/>
          <w:sz w:val="24"/>
          <w:szCs w:val="24"/>
        </w:rPr>
      </w:pPr>
    </w:p>
    <w:p w14:paraId="0060DDC8" w14:textId="77777777" w:rsidR="00D5405C" w:rsidRDefault="00D5405C">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5F468870" w14:textId="43D93F5E" w:rsidR="004D079B" w:rsidRPr="00622B0E" w:rsidRDefault="004D079B" w:rsidP="004D079B">
      <w:pPr>
        <w:pStyle w:val="2011CurriculumTemplateHeadings"/>
        <w:pBdr>
          <w:bottom w:val="single" w:sz="12" w:space="1" w:color="auto"/>
        </w:pBdr>
        <w:rPr>
          <w:rFonts w:ascii="Times New Roman" w:hAnsi="Times New Roman"/>
        </w:rPr>
      </w:pPr>
      <w:bookmarkStart w:id="23" w:name="_Toc102639005"/>
      <w:r w:rsidRPr="00622B0E">
        <w:rPr>
          <w:rFonts w:ascii="Times New Roman" w:hAnsi="Times New Roman"/>
        </w:rPr>
        <w:lastRenderedPageBreak/>
        <w:t xml:space="preserve">Unit </w:t>
      </w:r>
      <w:r>
        <w:rPr>
          <w:rFonts w:ascii="Times New Roman" w:hAnsi="Times New Roman"/>
        </w:rPr>
        <w:t>2</w:t>
      </w:r>
      <w:r w:rsidRPr="00622B0E">
        <w:rPr>
          <w:rFonts w:ascii="Times New Roman" w:hAnsi="Times New Roman"/>
        </w:rPr>
        <w:t xml:space="preserve">: </w:t>
      </w:r>
      <w:r>
        <w:rPr>
          <w:rFonts w:ascii="Times New Roman" w:hAnsi="Times New Roman"/>
        </w:rPr>
        <w:t>The Legal Environment</w:t>
      </w:r>
      <w:bookmarkEnd w:id="23"/>
    </w:p>
    <w:p w14:paraId="2FED1ED5" w14:textId="77777777" w:rsidR="004D079B" w:rsidRPr="00622B0E" w:rsidRDefault="004D079B" w:rsidP="004D079B">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4D079B" w:rsidRPr="00622B0E" w14:paraId="31FA943E" w14:textId="77777777" w:rsidTr="009633C4">
        <w:tc>
          <w:tcPr>
            <w:tcW w:w="9360" w:type="dxa"/>
          </w:tcPr>
          <w:p w14:paraId="36C4ABAB" w14:textId="77777777" w:rsidR="004D079B" w:rsidRPr="00622B0E" w:rsidRDefault="004D079B" w:rsidP="009633C4">
            <w:pPr>
              <w:rPr>
                <w:b/>
              </w:rPr>
            </w:pPr>
            <w:r w:rsidRPr="00622B0E">
              <w:rPr>
                <w:b/>
              </w:rPr>
              <w:t>Competencies and Suggested Objectives</w:t>
            </w:r>
          </w:p>
        </w:tc>
      </w:tr>
      <w:tr w:rsidR="004D079B" w:rsidRPr="00622B0E" w14:paraId="2346956D" w14:textId="77777777" w:rsidTr="009633C4">
        <w:tc>
          <w:tcPr>
            <w:tcW w:w="9360" w:type="dxa"/>
          </w:tcPr>
          <w:p w14:paraId="2627A8FA" w14:textId="6310168C" w:rsidR="004C1401" w:rsidRPr="00EB653B" w:rsidRDefault="000B5F3B" w:rsidP="00D471EB">
            <w:pPr>
              <w:pStyle w:val="ListParagraph"/>
              <w:numPr>
                <w:ilvl w:val="0"/>
                <w:numId w:val="18"/>
              </w:numPr>
              <w:ind w:left="330"/>
            </w:pPr>
            <w:r w:rsidRPr="00EB653B">
              <w:t>Explain</w:t>
            </w:r>
            <w:r w:rsidR="004C1401" w:rsidRPr="00EB653B">
              <w:t xml:space="preserve"> the </w:t>
            </w:r>
            <w:r w:rsidR="006511E6" w:rsidRPr="00EB653B">
              <w:t xml:space="preserve">function and basic structure of the judicial system at the federal, state, and local level. </w:t>
            </w:r>
            <w:r w:rsidR="004C1401" w:rsidRPr="00EB653B">
              <w:rPr>
                <w:vertAlign w:val="superscript"/>
              </w:rPr>
              <w:t>DOK2</w:t>
            </w:r>
          </w:p>
          <w:p w14:paraId="526C9CD0" w14:textId="620C89F9" w:rsidR="006511E6" w:rsidRDefault="00C534E4" w:rsidP="00D471EB">
            <w:pPr>
              <w:pStyle w:val="ListParagraph"/>
              <w:numPr>
                <w:ilvl w:val="1"/>
                <w:numId w:val="20"/>
              </w:numPr>
              <w:tabs>
                <w:tab w:val="left" w:pos="342"/>
              </w:tabs>
              <w:rPr>
                <w:color w:val="000000"/>
              </w:rPr>
            </w:pPr>
            <w:r w:rsidRPr="00EB653B">
              <w:rPr>
                <w:color w:val="000000"/>
              </w:rPr>
              <w:t>List and describe the different courts in the federal and typical state court systems</w:t>
            </w:r>
            <w:r w:rsidR="00E152FF">
              <w:rPr>
                <w:color w:val="000000"/>
              </w:rPr>
              <w:t>.</w:t>
            </w:r>
          </w:p>
          <w:p w14:paraId="44DEAA88" w14:textId="20631315" w:rsidR="00EB653B" w:rsidRPr="00EB653B" w:rsidRDefault="00EB653B" w:rsidP="0001457D">
            <w:pPr>
              <w:pStyle w:val="ListParagraph"/>
              <w:numPr>
                <w:ilvl w:val="1"/>
                <w:numId w:val="22"/>
              </w:numPr>
              <w:tabs>
                <w:tab w:val="left" w:pos="342"/>
              </w:tabs>
              <w:ind w:hanging="287"/>
              <w:rPr>
                <w:color w:val="000000"/>
              </w:rPr>
            </w:pPr>
            <w:r w:rsidRPr="00EB653B">
              <w:rPr>
                <w:color w:val="000000"/>
              </w:rPr>
              <w:t xml:space="preserve">Federal </w:t>
            </w:r>
            <w:r w:rsidR="00716D8E">
              <w:rPr>
                <w:color w:val="000000"/>
              </w:rPr>
              <w:t>c</w:t>
            </w:r>
            <w:r w:rsidRPr="00EB653B">
              <w:rPr>
                <w:color w:val="000000"/>
              </w:rPr>
              <w:t>ourt</w:t>
            </w:r>
          </w:p>
          <w:p w14:paraId="2D40F65A" w14:textId="13DFC55A" w:rsidR="00EB653B" w:rsidRPr="00EB653B" w:rsidRDefault="00EB653B" w:rsidP="0001457D">
            <w:pPr>
              <w:pStyle w:val="ListParagraph"/>
              <w:numPr>
                <w:ilvl w:val="1"/>
                <w:numId w:val="22"/>
              </w:numPr>
              <w:tabs>
                <w:tab w:val="left" w:pos="342"/>
              </w:tabs>
              <w:ind w:hanging="287"/>
              <w:rPr>
                <w:color w:val="000000"/>
              </w:rPr>
            </w:pPr>
            <w:r w:rsidRPr="00EB653B">
              <w:rPr>
                <w:color w:val="000000"/>
              </w:rPr>
              <w:t xml:space="preserve">District </w:t>
            </w:r>
            <w:r w:rsidR="00716D8E">
              <w:rPr>
                <w:color w:val="000000"/>
              </w:rPr>
              <w:t>c</w:t>
            </w:r>
            <w:r w:rsidRPr="00EB653B">
              <w:rPr>
                <w:color w:val="000000"/>
              </w:rPr>
              <w:t>ourts</w:t>
            </w:r>
          </w:p>
          <w:p w14:paraId="3037B775" w14:textId="0AA2D46E" w:rsidR="00EB653B" w:rsidRPr="00EB653B" w:rsidRDefault="00EB653B" w:rsidP="0001457D">
            <w:pPr>
              <w:pStyle w:val="ListParagraph"/>
              <w:numPr>
                <w:ilvl w:val="1"/>
                <w:numId w:val="22"/>
              </w:numPr>
              <w:tabs>
                <w:tab w:val="left" w:pos="342"/>
              </w:tabs>
              <w:ind w:hanging="287"/>
              <w:rPr>
                <w:color w:val="000000"/>
              </w:rPr>
            </w:pPr>
            <w:r w:rsidRPr="00EB653B">
              <w:rPr>
                <w:color w:val="000000"/>
              </w:rPr>
              <w:t xml:space="preserve">Courts of </w:t>
            </w:r>
            <w:r w:rsidR="00716D8E">
              <w:rPr>
                <w:color w:val="000000"/>
              </w:rPr>
              <w:t>a</w:t>
            </w:r>
            <w:r w:rsidRPr="00EB653B">
              <w:rPr>
                <w:color w:val="000000"/>
              </w:rPr>
              <w:t>ppeals</w:t>
            </w:r>
          </w:p>
          <w:p w14:paraId="6485D865" w14:textId="23BC456C" w:rsidR="00EB653B" w:rsidRPr="00EB653B" w:rsidRDefault="00EB653B" w:rsidP="0001457D">
            <w:pPr>
              <w:pStyle w:val="ListParagraph"/>
              <w:numPr>
                <w:ilvl w:val="1"/>
                <w:numId w:val="22"/>
              </w:numPr>
              <w:tabs>
                <w:tab w:val="left" w:pos="342"/>
              </w:tabs>
              <w:ind w:hanging="287"/>
              <w:rPr>
                <w:color w:val="000000"/>
              </w:rPr>
            </w:pPr>
            <w:r w:rsidRPr="00EB653B">
              <w:rPr>
                <w:color w:val="000000"/>
              </w:rPr>
              <w:t xml:space="preserve">Supreme </w:t>
            </w:r>
            <w:r w:rsidR="00716D8E">
              <w:rPr>
                <w:color w:val="000000"/>
              </w:rPr>
              <w:t>c</w:t>
            </w:r>
            <w:r w:rsidRPr="00EB653B">
              <w:rPr>
                <w:color w:val="000000"/>
              </w:rPr>
              <w:t>ourt</w:t>
            </w:r>
          </w:p>
          <w:p w14:paraId="7DCB932C" w14:textId="08C00253" w:rsidR="00EB653B" w:rsidRPr="00EB653B" w:rsidRDefault="00EB653B" w:rsidP="0001457D">
            <w:pPr>
              <w:pStyle w:val="ListParagraph"/>
              <w:numPr>
                <w:ilvl w:val="1"/>
                <w:numId w:val="22"/>
              </w:numPr>
              <w:tabs>
                <w:tab w:val="left" w:pos="342"/>
              </w:tabs>
              <w:ind w:hanging="287"/>
              <w:rPr>
                <w:color w:val="000000"/>
              </w:rPr>
            </w:pPr>
            <w:r w:rsidRPr="00EB653B">
              <w:rPr>
                <w:color w:val="000000"/>
              </w:rPr>
              <w:t xml:space="preserve">State </w:t>
            </w:r>
            <w:r w:rsidR="00716D8E">
              <w:rPr>
                <w:color w:val="000000"/>
              </w:rPr>
              <w:t>c</w:t>
            </w:r>
            <w:r w:rsidRPr="00EB653B">
              <w:rPr>
                <w:color w:val="000000"/>
              </w:rPr>
              <w:t>ourts</w:t>
            </w:r>
          </w:p>
          <w:p w14:paraId="05DA0230" w14:textId="4DE4ED73" w:rsidR="00EB653B" w:rsidRPr="00EB653B" w:rsidRDefault="00EB653B" w:rsidP="0001457D">
            <w:pPr>
              <w:pStyle w:val="ListParagraph"/>
              <w:numPr>
                <w:ilvl w:val="1"/>
                <w:numId w:val="22"/>
              </w:numPr>
              <w:tabs>
                <w:tab w:val="left" w:pos="342"/>
              </w:tabs>
              <w:ind w:hanging="287"/>
              <w:rPr>
                <w:color w:val="000000"/>
              </w:rPr>
            </w:pPr>
            <w:r w:rsidRPr="00EB653B">
              <w:rPr>
                <w:color w:val="000000"/>
              </w:rPr>
              <w:t xml:space="preserve">Inferior </w:t>
            </w:r>
            <w:r w:rsidR="00716D8E">
              <w:rPr>
                <w:color w:val="000000"/>
              </w:rPr>
              <w:t>t</w:t>
            </w:r>
            <w:r w:rsidRPr="00EB653B">
              <w:rPr>
                <w:color w:val="000000"/>
              </w:rPr>
              <w:t xml:space="preserve">rial </w:t>
            </w:r>
            <w:r w:rsidR="00716D8E">
              <w:rPr>
                <w:color w:val="000000"/>
              </w:rPr>
              <w:t>c</w:t>
            </w:r>
            <w:r w:rsidRPr="00EB653B">
              <w:rPr>
                <w:color w:val="000000"/>
              </w:rPr>
              <w:t>ourts</w:t>
            </w:r>
          </w:p>
          <w:p w14:paraId="1792A104" w14:textId="627645B1" w:rsidR="00EB653B" w:rsidRPr="00EB653B" w:rsidRDefault="00EB653B" w:rsidP="0001457D">
            <w:pPr>
              <w:pStyle w:val="ListParagraph"/>
              <w:numPr>
                <w:ilvl w:val="1"/>
                <w:numId w:val="22"/>
              </w:numPr>
              <w:tabs>
                <w:tab w:val="left" w:pos="342"/>
              </w:tabs>
              <w:ind w:hanging="287"/>
              <w:rPr>
                <w:color w:val="000000"/>
              </w:rPr>
            </w:pPr>
            <w:r w:rsidRPr="00EB653B">
              <w:rPr>
                <w:color w:val="000000"/>
              </w:rPr>
              <w:t xml:space="preserve">Trial </w:t>
            </w:r>
            <w:r w:rsidR="00716D8E">
              <w:rPr>
                <w:color w:val="000000"/>
              </w:rPr>
              <w:t>c</w:t>
            </w:r>
            <w:r w:rsidRPr="00EB653B">
              <w:rPr>
                <w:color w:val="000000"/>
              </w:rPr>
              <w:t>ourts</w:t>
            </w:r>
          </w:p>
          <w:p w14:paraId="155C8070" w14:textId="6E5C8D3C" w:rsidR="00EB653B" w:rsidRPr="00EB653B" w:rsidRDefault="00EB653B" w:rsidP="0001457D">
            <w:pPr>
              <w:pStyle w:val="ListParagraph"/>
              <w:numPr>
                <w:ilvl w:val="1"/>
                <w:numId w:val="22"/>
              </w:numPr>
              <w:tabs>
                <w:tab w:val="left" w:pos="342"/>
              </w:tabs>
              <w:ind w:hanging="287"/>
              <w:rPr>
                <w:color w:val="000000"/>
              </w:rPr>
            </w:pPr>
            <w:r w:rsidRPr="003B4E9D">
              <w:rPr>
                <w:color w:val="000000"/>
              </w:rPr>
              <w:t xml:space="preserve">Appellate </w:t>
            </w:r>
            <w:r w:rsidR="00716D8E">
              <w:rPr>
                <w:color w:val="000000"/>
              </w:rPr>
              <w:t>c</w:t>
            </w:r>
            <w:r w:rsidRPr="003B4E9D">
              <w:rPr>
                <w:color w:val="000000"/>
              </w:rPr>
              <w:t>ourts</w:t>
            </w:r>
          </w:p>
          <w:p w14:paraId="07E3FD7C" w14:textId="46F77328" w:rsidR="00C534E4" w:rsidRPr="00AE78FA" w:rsidRDefault="00C534E4" w:rsidP="00D471EB">
            <w:pPr>
              <w:pStyle w:val="ListParagraph"/>
              <w:numPr>
                <w:ilvl w:val="1"/>
                <w:numId w:val="20"/>
              </w:numPr>
              <w:tabs>
                <w:tab w:val="left" w:pos="342"/>
              </w:tabs>
              <w:rPr>
                <w:color w:val="000000"/>
              </w:rPr>
            </w:pPr>
            <w:r w:rsidRPr="00EB653B">
              <w:rPr>
                <w:color w:val="000000"/>
              </w:rPr>
              <w:t>Identify and distinguish the roles of legal professionals</w:t>
            </w:r>
            <w:r w:rsidR="00AE78FA">
              <w:rPr>
                <w:color w:val="000000"/>
              </w:rPr>
              <w:t xml:space="preserve"> (e.g.</w:t>
            </w:r>
            <w:r w:rsidR="00753A4B">
              <w:rPr>
                <w:color w:val="000000"/>
              </w:rPr>
              <w:t>,</w:t>
            </w:r>
            <w:r w:rsidR="00AE78FA">
              <w:rPr>
                <w:color w:val="000000"/>
              </w:rPr>
              <w:t xml:space="preserve"> judges, attorneys, jurors, paralegals, etc.)</w:t>
            </w:r>
            <w:r w:rsidR="00E152FF">
              <w:rPr>
                <w:color w:val="000000"/>
              </w:rPr>
              <w:t>.</w:t>
            </w:r>
          </w:p>
          <w:p w14:paraId="49A6E907" w14:textId="1E09B121" w:rsidR="002E5151" w:rsidRPr="003B4E9D" w:rsidRDefault="002E5151" w:rsidP="00D471EB">
            <w:pPr>
              <w:pStyle w:val="ListParagraph"/>
              <w:numPr>
                <w:ilvl w:val="1"/>
                <w:numId w:val="20"/>
              </w:numPr>
              <w:tabs>
                <w:tab w:val="left" w:pos="342"/>
              </w:tabs>
              <w:rPr>
                <w:color w:val="000000"/>
              </w:rPr>
            </w:pPr>
            <w:r w:rsidRPr="00EB653B">
              <w:rPr>
                <w:color w:val="000000"/>
              </w:rPr>
              <w:t>Determine the types of legal cases that belong in the federal and state judicial systems</w:t>
            </w:r>
            <w:r w:rsidR="00753A4B">
              <w:rPr>
                <w:color w:val="000000"/>
              </w:rPr>
              <w:t>.</w:t>
            </w:r>
          </w:p>
        </w:tc>
      </w:tr>
      <w:tr w:rsidR="00EB653B" w:rsidRPr="00622B0E" w14:paraId="7CF3F811" w14:textId="77777777" w:rsidTr="009633C4">
        <w:tc>
          <w:tcPr>
            <w:tcW w:w="9360" w:type="dxa"/>
          </w:tcPr>
          <w:p w14:paraId="77C8C530" w14:textId="6EFA2857" w:rsidR="00EB653B" w:rsidRPr="00EB653B" w:rsidRDefault="00EB653B" w:rsidP="00D471EB">
            <w:pPr>
              <w:pStyle w:val="ListParagraph"/>
              <w:numPr>
                <w:ilvl w:val="0"/>
                <w:numId w:val="18"/>
              </w:numPr>
              <w:ind w:left="330"/>
              <w:rPr>
                <w:color w:val="000000"/>
              </w:rPr>
            </w:pPr>
            <w:r w:rsidRPr="00EB653B">
              <w:rPr>
                <w:color w:val="000000"/>
              </w:rPr>
              <w:t xml:space="preserve">Distinguish between procedural and substantive law. </w:t>
            </w:r>
            <w:r w:rsidR="0022260A" w:rsidRPr="00EB653B">
              <w:rPr>
                <w:vertAlign w:val="superscript"/>
              </w:rPr>
              <w:t>DOK2</w:t>
            </w:r>
          </w:p>
          <w:p w14:paraId="3E0E2840" w14:textId="1CCB8478" w:rsidR="00EB653B" w:rsidRDefault="00EB653B" w:rsidP="00D471EB">
            <w:pPr>
              <w:pStyle w:val="ListParagraph"/>
              <w:numPr>
                <w:ilvl w:val="1"/>
                <w:numId w:val="18"/>
              </w:numPr>
              <w:ind w:left="780"/>
              <w:rPr>
                <w:color w:val="000000"/>
              </w:rPr>
            </w:pPr>
            <w:r w:rsidRPr="00EB653B">
              <w:rPr>
                <w:color w:val="000000"/>
              </w:rPr>
              <w:t>Define procedural and substantive law</w:t>
            </w:r>
            <w:r w:rsidR="00E152FF">
              <w:rPr>
                <w:color w:val="000000"/>
              </w:rPr>
              <w:t>.</w:t>
            </w:r>
          </w:p>
          <w:p w14:paraId="752A906F" w14:textId="46A5B7F9" w:rsidR="00EB653B" w:rsidRPr="00EB653B" w:rsidDel="00A65A25" w:rsidRDefault="00EB653B" w:rsidP="00D471EB">
            <w:pPr>
              <w:pStyle w:val="ListParagraph"/>
              <w:numPr>
                <w:ilvl w:val="1"/>
                <w:numId w:val="18"/>
              </w:numPr>
              <w:ind w:left="780"/>
              <w:rPr>
                <w:color w:val="000000"/>
              </w:rPr>
            </w:pPr>
            <w:r w:rsidRPr="00EB653B">
              <w:rPr>
                <w:color w:val="000000"/>
              </w:rPr>
              <w:t>Understand the functions of procedural and substantive law</w:t>
            </w:r>
            <w:r w:rsidR="00E152FF">
              <w:rPr>
                <w:color w:val="000000"/>
              </w:rPr>
              <w:t>.</w:t>
            </w:r>
          </w:p>
        </w:tc>
      </w:tr>
      <w:tr w:rsidR="00EB653B" w:rsidRPr="00622B0E" w14:paraId="7B8D0822" w14:textId="77777777" w:rsidTr="009633C4">
        <w:tc>
          <w:tcPr>
            <w:tcW w:w="9360" w:type="dxa"/>
          </w:tcPr>
          <w:p w14:paraId="684C449C" w14:textId="736C3A2E" w:rsidR="00EB653B" w:rsidRPr="00EB653B" w:rsidRDefault="00EB653B" w:rsidP="00D471EB">
            <w:pPr>
              <w:pStyle w:val="ListParagraph"/>
              <w:numPr>
                <w:ilvl w:val="0"/>
                <w:numId w:val="18"/>
              </w:numPr>
              <w:ind w:left="330"/>
              <w:rPr>
                <w:color w:val="000000"/>
              </w:rPr>
            </w:pPr>
            <w:r w:rsidRPr="00EB653B">
              <w:rPr>
                <w:color w:val="000000"/>
              </w:rPr>
              <w:t>Distinguish between criminal and civil</w:t>
            </w:r>
            <w:r w:rsidR="00753A4B">
              <w:rPr>
                <w:color w:val="000000"/>
              </w:rPr>
              <w:t xml:space="preserve"> (i.e., </w:t>
            </w:r>
            <w:r w:rsidRPr="00EB653B">
              <w:rPr>
                <w:color w:val="000000"/>
              </w:rPr>
              <w:t>tort</w:t>
            </w:r>
            <w:r w:rsidR="00753A4B">
              <w:rPr>
                <w:color w:val="000000"/>
              </w:rPr>
              <w:t>)</w:t>
            </w:r>
            <w:r w:rsidRPr="00EB653B">
              <w:rPr>
                <w:color w:val="000000"/>
              </w:rPr>
              <w:t xml:space="preserve"> law.</w:t>
            </w:r>
            <w:r w:rsidR="0022260A">
              <w:rPr>
                <w:color w:val="000000"/>
              </w:rPr>
              <w:t xml:space="preserve"> </w:t>
            </w:r>
            <w:r w:rsidR="0022260A" w:rsidRPr="00EB653B">
              <w:rPr>
                <w:vertAlign w:val="superscript"/>
              </w:rPr>
              <w:t>DOK2</w:t>
            </w:r>
          </w:p>
          <w:p w14:paraId="7610E88F" w14:textId="5E8FB721" w:rsidR="00EB653B" w:rsidRPr="00EB653B" w:rsidRDefault="00EB653B" w:rsidP="00D471EB">
            <w:pPr>
              <w:pStyle w:val="ListParagraph"/>
              <w:numPr>
                <w:ilvl w:val="1"/>
                <w:numId w:val="18"/>
              </w:numPr>
              <w:tabs>
                <w:tab w:val="left" w:pos="342"/>
              </w:tabs>
              <w:ind w:left="780"/>
              <w:rPr>
                <w:color w:val="000000"/>
              </w:rPr>
            </w:pPr>
            <w:r w:rsidRPr="00EB653B">
              <w:rPr>
                <w:color w:val="000000"/>
              </w:rPr>
              <w:t xml:space="preserve">Define </w:t>
            </w:r>
            <w:r w:rsidR="0022260A">
              <w:rPr>
                <w:color w:val="000000"/>
              </w:rPr>
              <w:t>civil and criminal</w:t>
            </w:r>
            <w:r w:rsidRPr="00EB653B">
              <w:rPr>
                <w:color w:val="000000"/>
              </w:rPr>
              <w:t xml:space="preserve"> law</w:t>
            </w:r>
            <w:r w:rsidR="00E152FF">
              <w:rPr>
                <w:color w:val="000000"/>
              </w:rPr>
              <w:t>.</w:t>
            </w:r>
          </w:p>
          <w:p w14:paraId="13CCADD9" w14:textId="1A00E9A7" w:rsidR="00EB653B" w:rsidRDefault="0022260A" w:rsidP="00D471EB">
            <w:pPr>
              <w:pStyle w:val="ListParagraph"/>
              <w:numPr>
                <w:ilvl w:val="1"/>
                <w:numId w:val="18"/>
              </w:numPr>
              <w:tabs>
                <w:tab w:val="left" w:pos="342"/>
              </w:tabs>
              <w:ind w:left="780"/>
              <w:rPr>
                <w:color w:val="000000"/>
              </w:rPr>
            </w:pPr>
            <w:r>
              <w:rPr>
                <w:color w:val="000000"/>
              </w:rPr>
              <w:t>Classify crimes among different categories (e.g.</w:t>
            </w:r>
            <w:r w:rsidR="00753A4B">
              <w:rPr>
                <w:color w:val="000000"/>
              </w:rPr>
              <w:t>,</w:t>
            </w:r>
            <w:r>
              <w:rPr>
                <w:color w:val="000000"/>
              </w:rPr>
              <w:t xml:space="preserve"> felony and misdemeanor, white collar and blue collar, etc.)</w:t>
            </w:r>
            <w:r w:rsidR="00E152FF">
              <w:rPr>
                <w:color w:val="000000"/>
              </w:rPr>
              <w:t>.</w:t>
            </w:r>
          </w:p>
          <w:p w14:paraId="5F5E6FFD" w14:textId="301077B9" w:rsidR="0022260A" w:rsidRDefault="0022260A" w:rsidP="00D471EB">
            <w:pPr>
              <w:pStyle w:val="ListParagraph"/>
              <w:numPr>
                <w:ilvl w:val="1"/>
                <w:numId w:val="18"/>
              </w:numPr>
              <w:tabs>
                <w:tab w:val="left" w:pos="342"/>
              </w:tabs>
              <w:ind w:left="780"/>
              <w:rPr>
                <w:color w:val="000000"/>
              </w:rPr>
            </w:pPr>
            <w:r w:rsidRPr="0022260A">
              <w:rPr>
                <w:color w:val="000000"/>
              </w:rPr>
              <w:t>Define the different types of business crimes</w:t>
            </w:r>
            <w:r>
              <w:rPr>
                <w:color w:val="000000"/>
              </w:rPr>
              <w:t xml:space="preserve"> (e.g.</w:t>
            </w:r>
            <w:r w:rsidR="00753A4B">
              <w:rPr>
                <w:color w:val="000000"/>
              </w:rPr>
              <w:t>,</w:t>
            </w:r>
            <w:r>
              <w:rPr>
                <w:color w:val="000000"/>
              </w:rPr>
              <w:t xml:space="preserve"> </w:t>
            </w:r>
            <w:r w:rsidRPr="0022260A">
              <w:rPr>
                <w:color w:val="000000"/>
              </w:rPr>
              <w:t>fraud, forgery, embezzlement, identity theft, etc.</w:t>
            </w:r>
            <w:r>
              <w:rPr>
                <w:color w:val="000000"/>
              </w:rPr>
              <w:t>)</w:t>
            </w:r>
            <w:r w:rsidR="00E152FF">
              <w:rPr>
                <w:color w:val="000000"/>
              </w:rPr>
              <w:t>.</w:t>
            </w:r>
          </w:p>
          <w:p w14:paraId="6CB3CB5A" w14:textId="02CDB5B3" w:rsidR="0022260A" w:rsidRDefault="0022260A" w:rsidP="00D471EB">
            <w:pPr>
              <w:pStyle w:val="ListParagraph"/>
              <w:numPr>
                <w:ilvl w:val="1"/>
                <w:numId w:val="18"/>
              </w:numPr>
              <w:tabs>
                <w:tab w:val="left" w:pos="342"/>
              </w:tabs>
              <w:ind w:left="780"/>
              <w:rPr>
                <w:color w:val="000000"/>
              </w:rPr>
            </w:pPr>
            <w:r w:rsidRPr="0022260A">
              <w:rPr>
                <w:color w:val="000000"/>
              </w:rPr>
              <w:t>Compare and contrast different types of civil laws</w:t>
            </w:r>
            <w:r>
              <w:rPr>
                <w:color w:val="000000"/>
              </w:rPr>
              <w:t xml:space="preserve"> (e.g.</w:t>
            </w:r>
            <w:r w:rsidR="00753A4B">
              <w:rPr>
                <w:color w:val="000000"/>
              </w:rPr>
              <w:t>,</w:t>
            </w:r>
            <w:r>
              <w:rPr>
                <w:color w:val="000000"/>
              </w:rPr>
              <w:t xml:space="preserve"> </w:t>
            </w:r>
            <w:r w:rsidRPr="0022260A">
              <w:rPr>
                <w:color w:val="000000"/>
              </w:rPr>
              <w:t>contract, property, negligence, strict liability, intentional torts, etc.</w:t>
            </w:r>
            <w:r>
              <w:rPr>
                <w:color w:val="000000"/>
              </w:rPr>
              <w:t>)</w:t>
            </w:r>
            <w:r w:rsidR="00E152FF">
              <w:rPr>
                <w:color w:val="000000"/>
              </w:rPr>
              <w:t>.</w:t>
            </w:r>
          </w:p>
          <w:p w14:paraId="721F7BEE" w14:textId="77777777" w:rsidR="00DA7F4A" w:rsidRDefault="0022260A" w:rsidP="00D471EB">
            <w:pPr>
              <w:pStyle w:val="ListParagraph"/>
              <w:numPr>
                <w:ilvl w:val="1"/>
                <w:numId w:val="18"/>
              </w:numPr>
              <w:tabs>
                <w:tab w:val="left" w:pos="342"/>
              </w:tabs>
              <w:ind w:left="780"/>
              <w:rPr>
                <w:color w:val="000000"/>
              </w:rPr>
            </w:pPr>
            <w:r w:rsidRPr="0022260A">
              <w:rPr>
                <w:color w:val="000000"/>
              </w:rPr>
              <w:t>Compare and contrast different methods used to litigate civil cases</w:t>
            </w:r>
            <w:r w:rsidR="00DA7F4A">
              <w:rPr>
                <w:color w:val="000000"/>
              </w:rPr>
              <w:t>.</w:t>
            </w:r>
          </w:p>
          <w:p w14:paraId="7419CC83" w14:textId="3AAA63BC" w:rsidR="00DA7F4A" w:rsidRDefault="0001457D" w:rsidP="0001457D">
            <w:pPr>
              <w:pStyle w:val="ListParagraph"/>
              <w:numPr>
                <w:ilvl w:val="2"/>
                <w:numId w:val="18"/>
              </w:numPr>
              <w:tabs>
                <w:tab w:val="left" w:pos="342"/>
              </w:tabs>
              <w:ind w:left="1153" w:hanging="270"/>
              <w:rPr>
                <w:color w:val="000000"/>
              </w:rPr>
            </w:pPr>
            <w:r>
              <w:rPr>
                <w:color w:val="000000"/>
              </w:rPr>
              <w:t>C</w:t>
            </w:r>
            <w:r w:rsidR="0022260A" w:rsidRPr="0022260A">
              <w:rPr>
                <w:color w:val="000000"/>
              </w:rPr>
              <w:t>ourt trials</w:t>
            </w:r>
          </w:p>
          <w:p w14:paraId="1653DEFE" w14:textId="4532569D" w:rsidR="00DA7F4A" w:rsidRDefault="0001457D" w:rsidP="0001457D">
            <w:pPr>
              <w:pStyle w:val="ListParagraph"/>
              <w:numPr>
                <w:ilvl w:val="2"/>
                <w:numId w:val="18"/>
              </w:numPr>
              <w:tabs>
                <w:tab w:val="left" w:pos="342"/>
              </w:tabs>
              <w:ind w:left="1153" w:hanging="270"/>
              <w:rPr>
                <w:color w:val="000000"/>
              </w:rPr>
            </w:pPr>
            <w:r>
              <w:rPr>
                <w:color w:val="000000"/>
              </w:rPr>
              <w:t>M</w:t>
            </w:r>
            <w:r w:rsidR="0022260A" w:rsidRPr="0022260A">
              <w:rPr>
                <w:color w:val="000000"/>
              </w:rPr>
              <w:t>ediation</w:t>
            </w:r>
          </w:p>
          <w:p w14:paraId="15326D13" w14:textId="072FB776" w:rsidR="0022260A" w:rsidRDefault="0001457D" w:rsidP="0001457D">
            <w:pPr>
              <w:pStyle w:val="ListParagraph"/>
              <w:numPr>
                <w:ilvl w:val="2"/>
                <w:numId w:val="18"/>
              </w:numPr>
              <w:tabs>
                <w:tab w:val="left" w:pos="342"/>
              </w:tabs>
              <w:ind w:left="1153" w:hanging="270"/>
              <w:rPr>
                <w:color w:val="000000"/>
              </w:rPr>
            </w:pPr>
            <w:r>
              <w:rPr>
                <w:color w:val="000000"/>
              </w:rPr>
              <w:t>A</w:t>
            </w:r>
            <w:r w:rsidR="0022260A" w:rsidRPr="0022260A">
              <w:rPr>
                <w:color w:val="000000"/>
              </w:rPr>
              <w:t>rbitration</w:t>
            </w:r>
          </w:p>
          <w:p w14:paraId="4DAA9FF9" w14:textId="77777777" w:rsidR="00DA7F4A" w:rsidRDefault="00DA7F4A" w:rsidP="00D471EB">
            <w:pPr>
              <w:pStyle w:val="ListParagraph"/>
              <w:numPr>
                <w:ilvl w:val="1"/>
                <w:numId w:val="18"/>
              </w:numPr>
              <w:tabs>
                <w:tab w:val="left" w:pos="342"/>
              </w:tabs>
              <w:rPr>
                <w:color w:val="000000"/>
              </w:rPr>
            </w:pPr>
            <w:r w:rsidRPr="00DA7F4A">
              <w:rPr>
                <w:color w:val="000000"/>
              </w:rPr>
              <w:t>Identify the possible outcomes of a civil case</w:t>
            </w:r>
            <w:r>
              <w:rPr>
                <w:color w:val="000000"/>
              </w:rPr>
              <w:t>.</w:t>
            </w:r>
          </w:p>
          <w:p w14:paraId="662EEBA0" w14:textId="77777777" w:rsidR="00DA7F4A" w:rsidRDefault="00DA7F4A" w:rsidP="0001457D">
            <w:pPr>
              <w:pStyle w:val="ListParagraph"/>
              <w:numPr>
                <w:ilvl w:val="2"/>
                <w:numId w:val="18"/>
              </w:numPr>
              <w:tabs>
                <w:tab w:val="left" w:pos="342"/>
              </w:tabs>
              <w:ind w:left="1153" w:hanging="270"/>
              <w:rPr>
                <w:color w:val="000000"/>
              </w:rPr>
            </w:pPr>
            <w:r w:rsidRPr="00DA7F4A">
              <w:rPr>
                <w:color w:val="000000"/>
              </w:rPr>
              <w:t>At</w:t>
            </w:r>
            <w:r>
              <w:rPr>
                <w:color w:val="000000"/>
              </w:rPr>
              <w:t>-</w:t>
            </w:r>
            <w:r w:rsidRPr="00DA7F4A">
              <w:rPr>
                <w:color w:val="000000"/>
              </w:rPr>
              <w:t xml:space="preserve">fault </w:t>
            </w:r>
          </w:p>
          <w:p w14:paraId="23A06EEC" w14:textId="2806AC92" w:rsidR="00DA7F4A" w:rsidRDefault="00DA7F4A" w:rsidP="0001457D">
            <w:pPr>
              <w:pStyle w:val="ListParagraph"/>
              <w:numPr>
                <w:ilvl w:val="2"/>
                <w:numId w:val="18"/>
              </w:numPr>
              <w:tabs>
                <w:tab w:val="left" w:pos="342"/>
              </w:tabs>
              <w:ind w:left="1153" w:hanging="270"/>
              <w:rPr>
                <w:color w:val="000000"/>
              </w:rPr>
            </w:pPr>
            <w:r>
              <w:rPr>
                <w:color w:val="000000"/>
              </w:rPr>
              <w:t>N</w:t>
            </w:r>
            <w:r w:rsidRPr="00DA7F4A">
              <w:rPr>
                <w:color w:val="000000"/>
              </w:rPr>
              <w:t>o</w:t>
            </w:r>
            <w:r>
              <w:rPr>
                <w:color w:val="000000"/>
              </w:rPr>
              <w:t>-</w:t>
            </w:r>
            <w:r w:rsidRPr="00DA7F4A">
              <w:rPr>
                <w:color w:val="000000"/>
              </w:rPr>
              <w:t>fault</w:t>
            </w:r>
          </w:p>
          <w:p w14:paraId="1F2783CF" w14:textId="77777777" w:rsidR="00DA7F4A" w:rsidRDefault="00DA7F4A" w:rsidP="0001457D">
            <w:pPr>
              <w:pStyle w:val="ListParagraph"/>
              <w:numPr>
                <w:ilvl w:val="2"/>
                <w:numId w:val="18"/>
              </w:numPr>
              <w:tabs>
                <w:tab w:val="left" w:pos="342"/>
              </w:tabs>
              <w:ind w:left="1153" w:hanging="270"/>
              <w:rPr>
                <w:color w:val="000000"/>
              </w:rPr>
            </w:pPr>
            <w:r>
              <w:rPr>
                <w:color w:val="000000"/>
              </w:rPr>
              <w:t>P</w:t>
            </w:r>
            <w:r w:rsidRPr="00DA7F4A">
              <w:rPr>
                <w:color w:val="000000"/>
              </w:rPr>
              <w:t>unitive</w:t>
            </w:r>
          </w:p>
          <w:p w14:paraId="49AF94E0" w14:textId="77777777" w:rsidR="00DA7F4A" w:rsidRDefault="00DA7F4A" w:rsidP="0001457D">
            <w:pPr>
              <w:pStyle w:val="ListParagraph"/>
              <w:numPr>
                <w:ilvl w:val="2"/>
                <w:numId w:val="18"/>
              </w:numPr>
              <w:tabs>
                <w:tab w:val="left" w:pos="342"/>
              </w:tabs>
              <w:ind w:left="1153" w:hanging="270"/>
              <w:rPr>
                <w:color w:val="000000"/>
              </w:rPr>
            </w:pPr>
            <w:r>
              <w:rPr>
                <w:color w:val="000000"/>
              </w:rPr>
              <w:t>C</w:t>
            </w:r>
            <w:r w:rsidRPr="00DA7F4A">
              <w:rPr>
                <w:color w:val="000000"/>
              </w:rPr>
              <w:t>ompensatory damages</w:t>
            </w:r>
          </w:p>
          <w:p w14:paraId="2CE4F649" w14:textId="77777777" w:rsidR="00DA7F4A" w:rsidRDefault="00DA7F4A" w:rsidP="00D471EB">
            <w:pPr>
              <w:pStyle w:val="ListParagraph"/>
              <w:numPr>
                <w:ilvl w:val="1"/>
                <w:numId w:val="18"/>
              </w:numPr>
              <w:tabs>
                <w:tab w:val="left" w:pos="342"/>
              </w:tabs>
              <w:rPr>
                <w:color w:val="000000"/>
              </w:rPr>
            </w:pPr>
            <w:r w:rsidRPr="00DA7F4A">
              <w:rPr>
                <w:color w:val="000000"/>
              </w:rPr>
              <w:t>Compare and contrast possible defenses to a crime</w:t>
            </w:r>
            <w:r>
              <w:rPr>
                <w:color w:val="000000"/>
              </w:rPr>
              <w:t>.</w:t>
            </w:r>
          </w:p>
          <w:p w14:paraId="3FD65DAB" w14:textId="77777777" w:rsidR="00DA7F4A" w:rsidRDefault="00DA7F4A" w:rsidP="0001457D">
            <w:pPr>
              <w:pStyle w:val="ListParagraph"/>
              <w:numPr>
                <w:ilvl w:val="2"/>
                <w:numId w:val="18"/>
              </w:numPr>
              <w:tabs>
                <w:tab w:val="left" w:pos="342"/>
              </w:tabs>
              <w:ind w:left="1153" w:hanging="270"/>
              <w:rPr>
                <w:color w:val="000000"/>
              </w:rPr>
            </w:pPr>
            <w:r>
              <w:rPr>
                <w:color w:val="000000"/>
              </w:rPr>
              <w:t>P</w:t>
            </w:r>
            <w:r w:rsidRPr="00DA7F4A">
              <w:rPr>
                <w:color w:val="000000"/>
              </w:rPr>
              <w:t xml:space="preserve">rocedural (how an arrest was made) </w:t>
            </w:r>
          </w:p>
          <w:p w14:paraId="4F07DBEE" w14:textId="7663FA5A" w:rsidR="00DA7F4A" w:rsidRPr="00EB653B" w:rsidDel="00A65A25" w:rsidRDefault="00DA7F4A" w:rsidP="0001457D">
            <w:pPr>
              <w:pStyle w:val="ListParagraph"/>
              <w:numPr>
                <w:ilvl w:val="2"/>
                <w:numId w:val="18"/>
              </w:numPr>
              <w:tabs>
                <w:tab w:val="left" w:pos="342"/>
              </w:tabs>
              <w:ind w:left="1153" w:hanging="270"/>
              <w:rPr>
                <w:color w:val="000000"/>
              </w:rPr>
            </w:pPr>
            <w:r>
              <w:rPr>
                <w:color w:val="000000"/>
              </w:rPr>
              <w:t>S</w:t>
            </w:r>
            <w:r w:rsidRPr="00DA7F4A">
              <w:rPr>
                <w:color w:val="000000"/>
              </w:rPr>
              <w:t>ubstantive</w:t>
            </w:r>
            <w:r>
              <w:rPr>
                <w:color w:val="000000"/>
              </w:rPr>
              <w:t xml:space="preserve"> </w:t>
            </w:r>
            <w:r w:rsidRPr="00DA7F4A">
              <w:rPr>
                <w:color w:val="000000"/>
              </w:rPr>
              <w:t>(attorney’s defense to a defendant's charges)</w:t>
            </w:r>
          </w:p>
        </w:tc>
      </w:tr>
    </w:tbl>
    <w:p w14:paraId="1BA04153" w14:textId="77777777" w:rsidR="00DC2989" w:rsidRDefault="00DC2989">
      <w:r>
        <w:br w:type="page"/>
      </w:r>
    </w:p>
    <w:tbl>
      <w:tblPr>
        <w:tblStyle w:val="TableGrid"/>
        <w:tblW w:w="9360" w:type="dxa"/>
        <w:tblLook w:val="01E0" w:firstRow="1" w:lastRow="1" w:firstColumn="1" w:lastColumn="1" w:noHBand="0" w:noVBand="0"/>
      </w:tblPr>
      <w:tblGrid>
        <w:gridCol w:w="9360"/>
      </w:tblGrid>
      <w:tr w:rsidR="004D079B" w:rsidRPr="00622B0E" w14:paraId="1FF112DB" w14:textId="77777777" w:rsidTr="009633C4">
        <w:tc>
          <w:tcPr>
            <w:tcW w:w="9360" w:type="dxa"/>
          </w:tcPr>
          <w:p w14:paraId="3EA5FB6F" w14:textId="3DBCE76B" w:rsidR="00DA7F4A" w:rsidRPr="00EB653B" w:rsidRDefault="00753A4B" w:rsidP="00D471EB">
            <w:pPr>
              <w:pStyle w:val="ListParagraph"/>
              <w:numPr>
                <w:ilvl w:val="0"/>
                <w:numId w:val="18"/>
              </w:numPr>
              <w:rPr>
                <w:color w:val="000000"/>
              </w:rPr>
            </w:pPr>
            <w:r>
              <w:rPr>
                <w:color w:val="000000"/>
              </w:rPr>
              <w:lastRenderedPageBreak/>
              <w:t>Describe</w:t>
            </w:r>
            <w:r w:rsidR="00DA7F4A" w:rsidRPr="00DA7F4A">
              <w:rPr>
                <w:color w:val="000000"/>
              </w:rPr>
              <w:t xml:space="preserve"> how advances in computer technology have impacted business law and ethics.</w:t>
            </w:r>
            <w:r w:rsidR="00DC5861">
              <w:rPr>
                <w:color w:val="000000"/>
              </w:rPr>
              <w:t xml:space="preserve"> </w:t>
            </w:r>
            <w:r w:rsidR="00DA7F4A" w:rsidRPr="00EB653B">
              <w:rPr>
                <w:vertAlign w:val="superscript"/>
              </w:rPr>
              <w:t>DOK2</w:t>
            </w:r>
          </w:p>
          <w:p w14:paraId="00ABAD1E" w14:textId="38240FB7" w:rsidR="00DA7F4A" w:rsidRDefault="00DA7F4A" w:rsidP="00D471EB">
            <w:pPr>
              <w:pStyle w:val="ListParagraph"/>
              <w:numPr>
                <w:ilvl w:val="1"/>
                <w:numId w:val="23"/>
              </w:numPr>
              <w:tabs>
                <w:tab w:val="left" w:pos="342"/>
              </w:tabs>
              <w:ind w:left="780"/>
              <w:rPr>
                <w:color w:val="000000"/>
              </w:rPr>
            </w:pPr>
            <w:r w:rsidRPr="00EB653B">
              <w:rPr>
                <w:color w:val="000000"/>
              </w:rPr>
              <w:t xml:space="preserve">Define </w:t>
            </w:r>
            <w:r w:rsidR="00D1110F">
              <w:rPr>
                <w:color w:val="000000"/>
              </w:rPr>
              <w:t>cybercrime</w:t>
            </w:r>
            <w:r w:rsidR="00E152FF">
              <w:rPr>
                <w:color w:val="000000"/>
              </w:rPr>
              <w:t>.</w:t>
            </w:r>
          </w:p>
          <w:p w14:paraId="4CFD0CCA" w14:textId="5A7BBFD6" w:rsidR="00D1110F" w:rsidRDefault="00D1110F" w:rsidP="00D471EB">
            <w:pPr>
              <w:pStyle w:val="ListParagraph"/>
              <w:numPr>
                <w:ilvl w:val="1"/>
                <w:numId w:val="23"/>
              </w:numPr>
              <w:tabs>
                <w:tab w:val="left" w:pos="342"/>
              </w:tabs>
              <w:ind w:left="780"/>
              <w:rPr>
                <w:color w:val="000000"/>
              </w:rPr>
            </w:pPr>
            <w:r>
              <w:rPr>
                <w:color w:val="000000"/>
              </w:rPr>
              <w:t>Explore different types of crimes related to advances in technology</w:t>
            </w:r>
            <w:r w:rsidR="00E152FF">
              <w:rPr>
                <w:color w:val="000000"/>
              </w:rPr>
              <w:t>.</w:t>
            </w:r>
          </w:p>
          <w:p w14:paraId="630FF1E5" w14:textId="58262F84" w:rsidR="00284DCD" w:rsidRDefault="00284DCD" w:rsidP="0001457D">
            <w:pPr>
              <w:pStyle w:val="ListParagraph"/>
              <w:numPr>
                <w:ilvl w:val="2"/>
                <w:numId w:val="23"/>
              </w:numPr>
              <w:tabs>
                <w:tab w:val="left" w:pos="342"/>
              </w:tabs>
              <w:ind w:left="1153" w:hanging="270"/>
              <w:rPr>
                <w:color w:val="000000"/>
              </w:rPr>
            </w:pPr>
            <w:r w:rsidRPr="00284DCD">
              <w:rPr>
                <w:color w:val="000000"/>
              </w:rPr>
              <w:t>Catfishing</w:t>
            </w:r>
          </w:p>
          <w:p w14:paraId="030B2800" w14:textId="4967AB31" w:rsidR="00284DCD" w:rsidRDefault="00284DCD" w:rsidP="0001457D">
            <w:pPr>
              <w:pStyle w:val="ListParagraph"/>
              <w:numPr>
                <w:ilvl w:val="2"/>
                <w:numId w:val="23"/>
              </w:numPr>
              <w:tabs>
                <w:tab w:val="left" w:pos="342"/>
              </w:tabs>
              <w:ind w:left="1153" w:hanging="270"/>
              <w:rPr>
                <w:color w:val="000000"/>
              </w:rPr>
            </w:pPr>
            <w:r w:rsidRPr="00284DCD">
              <w:rPr>
                <w:color w:val="000000"/>
              </w:rPr>
              <w:t>Cyberstalking</w:t>
            </w:r>
          </w:p>
          <w:p w14:paraId="6E9FA275" w14:textId="616EF18D" w:rsidR="00284DCD" w:rsidRDefault="00284DCD" w:rsidP="0001457D">
            <w:pPr>
              <w:pStyle w:val="ListParagraph"/>
              <w:numPr>
                <w:ilvl w:val="2"/>
                <w:numId w:val="23"/>
              </w:numPr>
              <w:tabs>
                <w:tab w:val="left" w:pos="342"/>
              </w:tabs>
              <w:ind w:left="1153" w:hanging="270"/>
              <w:rPr>
                <w:color w:val="000000"/>
              </w:rPr>
            </w:pPr>
            <w:r w:rsidRPr="00284DCD">
              <w:rPr>
                <w:color w:val="000000"/>
              </w:rPr>
              <w:t>Cyber</w:t>
            </w:r>
            <w:r>
              <w:rPr>
                <w:color w:val="000000"/>
              </w:rPr>
              <w:t xml:space="preserve"> </w:t>
            </w:r>
            <w:r w:rsidRPr="00284DCD">
              <w:rPr>
                <w:color w:val="000000"/>
              </w:rPr>
              <w:t>spoofing</w:t>
            </w:r>
          </w:p>
          <w:p w14:paraId="10A60473" w14:textId="78358DC1" w:rsidR="00284DCD" w:rsidRDefault="00284DCD" w:rsidP="0001457D">
            <w:pPr>
              <w:pStyle w:val="ListParagraph"/>
              <w:numPr>
                <w:ilvl w:val="2"/>
                <w:numId w:val="23"/>
              </w:numPr>
              <w:tabs>
                <w:tab w:val="left" w:pos="342"/>
              </w:tabs>
              <w:ind w:left="1153" w:hanging="270"/>
              <w:rPr>
                <w:color w:val="000000"/>
              </w:rPr>
            </w:pPr>
            <w:r w:rsidRPr="00284DCD">
              <w:rPr>
                <w:color w:val="000000"/>
              </w:rPr>
              <w:t>Cyberextortion</w:t>
            </w:r>
          </w:p>
          <w:p w14:paraId="1B8C7E79" w14:textId="398C15A8" w:rsidR="00284DCD" w:rsidRDefault="00284DCD" w:rsidP="0001457D">
            <w:pPr>
              <w:pStyle w:val="ListParagraph"/>
              <w:numPr>
                <w:ilvl w:val="2"/>
                <w:numId w:val="23"/>
              </w:numPr>
              <w:tabs>
                <w:tab w:val="left" w:pos="342"/>
              </w:tabs>
              <w:ind w:left="1153" w:hanging="270"/>
              <w:rPr>
                <w:color w:val="000000"/>
              </w:rPr>
            </w:pPr>
            <w:r>
              <w:rPr>
                <w:color w:val="000000"/>
              </w:rPr>
              <w:t>P</w:t>
            </w:r>
            <w:r w:rsidRPr="00284DCD">
              <w:rPr>
                <w:color w:val="000000"/>
              </w:rPr>
              <w:t>hishing (cyber-ghosts)</w:t>
            </w:r>
          </w:p>
          <w:p w14:paraId="18EBDDC5" w14:textId="554005A4" w:rsidR="00284DCD" w:rsidRDefault="00284DCD" w:rsidP="0001457D">
            <w:pPr>
              <w:pStyle w:val="ListParagraph"/>
              <w:numPr>
                <w:ilvl w:val="2"/>
                <w:numId w:val="23"/>
              </w:numPr>
              <w:tabs>
                <w:tab w:val="left" w:pos="342"/>
              </w:tabs>
              <w:ind w:left="1153" w:hanging="270"/>
              <w:rPr>
                <w:color w:val="000000"/>
              </w:rPr>
            </w:pPr>
            <w:r w:rsidRPr="00284DCD">
              <w:rPr>
                <w:color w:val="000000"/>
              </w:rPr>
              <w:t>Cyberpiracy</w:t>
            </w:r>
          </w:p>
          <w:p w14:paraId="60B623FE" w14:textId="4E27A147" w:rsidR="00284DCD" w:rsidRDefault="00284DCD" w:rsidP="0001457D">
            <w:pPr>
              <w:pStyle w:val="ListParagraph"/>
              <w:numPr>
                <w:ilvl w:val="2"/>
                <w:numId w:val="23"/>
              </w:numPr>
              <w:tabs>
                <w:tab w:val="left" w:pos="342"/>
              </w:tabs>
              <w:ind w:left="1153" w:hanging="270"/>
              <w:rPr>
                <w:color w:val="000000"/>
              </w:rPr>
            </w:pPr>
            <w:r>
              <w:rPr>
                <w:color w:val="000000"/>
              </w:rPr>
              <w:t>I</w:t>
            </w:r>
            <w:r w:rsidRPr="00284DCD">
              <w:rPr>
                <w:color w:val="000000"/>
              </w:rPr>
              <w:t>dentity theft</w:t>
            </w:r>
          </w:p>
          <w:p w14:paraId="2D010F29" w14:textId="6162F310" w:rsidR="00284DCD" w:rsidRDefault="00284DCD" w:rsidP="0001457D">
            <w:pPr>
              <w:pStyle w:val="ListParagraph"/>
              <w:numPr>
                <w:ilvl w:val="2"/>
                <w:numId w:val="23"/>
              </w:numPr>
              <w:tabs>
                <w:tab w:val="left" w:pos="342"/>
              </w:tabs>
              <w:ind w:left="1153" w:hanging="270"/>
              <w:rPr>
                <w:color w:val="000000"/>
              </w:rPr>
            </w:pPr>
            <w:r w:rsidRPr="00284DCD">
              <w:rPr>
                <w:color w:val="000000"/>
              </w:rPr>
              <w:t>Cyberterrorism</w:t>
            </w:r>
          </w:p>
          <w:p w14:paraId="5F7E1CB7" w14:textId="2C139796" w:rsidR="00284DCD" w:rsidRDefault="00284DCD" w:rsidP="0001457D">
            <w:pPr>
              <w:pStyle w:val="ListParagraph"/>
              <w:numPr>
                <w:ilvl w:val="2"/>
                <w:numId w:val="23"/>
              </w:numPr>
              <w:tabs>
                <w:tab w:val="left" w:pos="342"/>
              </w:tabs>
              <w:ind w:left="1153" w:hanging="270"/>
              <w:rPr>
                <w:color w:val="000000"/>
              </w:rPr>
            </w:pPr>
            <w:r w:rsidRPr="00284DCD">
              <w:rPr>
                <w:color w:val="000000"/>
              </w:rPr>
              <w:t>Cyber</w:t>
            </w:r>
            <w:r>
              <w:rPr>
                <w:color w:val="000000"/>
              </w:rPr>
              <w:t xml:space="preserve"> </w:t>
            </w:r>
            <w:r w:rsidRPr="00284DCD">
              <w:rPr>
                <w:color w:val="000000"/>
              </w:rPr>
              <w:t>vandalism</w:t>
            </w:r>
            <w:r>
              <w:rPr>
                <w:color w:val="000000"/>
              </w:rPr>
              <w:t xml:space="preserve"> </w:t>
            </w:r>
          </w:p>
          <w:p w14:paraId="69F37F83" w14:textId="06AB291E" w:rsidR="00284DCD" w:rsidRDefault="00284DCD" w:rsidP="0001457D">
            <w:pPr>
              <w:pStyle w:val="ListParagraph"/>
              <w:numPr>
                <w:ilvl w:val="2"/>
                <w:numId w:val="23"/>
              </w:numPr>
              <w:tabs>
                <w:tab w:val="left" w:pos="342"/>
              </w:tabs>
              <w:ind w:left="1153" w:hanging="270"/>
              <w:rPr>
                <w:color w:val="000000"/>
              </w:rPr>
            </w:pPr>
            <w:r>
              <w:rPr>
                <w:color w:val="000000"/>
              </w:rPr>
              <w:t>C</w:t>
            </w:r>
            <w:r w:rsidRPr="00284DCD">
              <w:rPr>
                <w:color w:val="000000"/>
              </w:rPr>
              <w:t xml:space="preserve">ybergerm warfare </w:t>
            </w:r>
          </w:p>
          <w:p w14:paraId="74C524B2" w14:textId="3E8E1FE8" w:rsidR="00192814" w:rsidRPr="00284DCD" w:rsidRDefault="00192814" w:rsidP="0001457D">
            <w:pPr>
              <w:pStyle w:val="ListParagraph"/>
              <w:numPr>
                <w:ilvl w:val="2"/>
                <w:numId w:val="23"/>
              </w:numPr>
              <w:tabs>
                <w:tab w:val="left" w:pos="342"/>
              </w:tabs>
              <w:ind w:left="1153" w:hanging="270"/>
              <w:rPr>
                <w:color w:val="000000"/>
              </w:rPr>
            </w:pPr>
            <w:r>
              <w:rPr>
                <w:color w:val="000000"/>
              </w:rPr>
              <w:t>Cyber bullying</w:t>
            </w:r>
          </w:p>
          <w:p w14:paraId="551CF891" w14:textId="587B6535" w:rsidR="00DA7F4A" w:rsidRDefault="00284DCD" w:rsidP="00D471EB">
            <w:pPr>
              <w:pStyle w:val="ListParagraph"/>
              <w:numPr>
                <w:ilvl w:val="1"/>
                <w:numId w:val="23"/>
              </w:numPr>
              <w:tabs>
                <w:tab w:val="left" w:pos="342"/>
              </w:tabs>
              <w:ind w:left="780"/>
              <w:rPr>
                <w:color w:val="000000"/>
              </w:rPr>
            </w:pPr>
            <w:r>
              <w:rPr>
                <w:color w:val="000000"/>
              </w:rPr>
              <w:t>Explain the nature of cyberextortion</w:t>
            </w:r>
            <w:r w:rsidR="00ED66D6">
              <w:rPr>
                <w:color w:val="000000"/>
              </w:rPr>
              <w:t xml:space="preserve"> using malware, ransomware, and other cyberattack strategies used by terrorists, blackmailers, and extortionists</w:t>
            </w:r>
            <w:r w:rsidR="00E152FF">
              <w:rPr>
                <w:color w:val="000000"/>
              </w:rPr>
              <w:t>.</w:t>
            </w:r>
            <w:r w:rsidR="00ED66D6">
              <w:rPr>
                <w:color w:val="000000"/>
              </w:rPr>
              <w:t xml:space="preserve"> </w:t>
            </w:r>
          </w:p>
          <w:p w14:paraId="68159B3B" w14:textId="39D00FC9" w:rsidR="00C8103D" w:rsidRPr="00C8103D" w:rsidRDefault="00E152FF" w:rsidP="00D471EB">
            <w:pPr>
              <w:pStyle w:val="ListParagraph"/>
              <w:numPr>
                <w:ilvl w:val="1"/>
                <w:numId w:val="23"/>
              </w:numPr>
              <w:tabs>
                <w:tab w:val="left" w:pos="342"/>
              </w:tabs>
              <w:rPr>
                <w:color w:val="000000"/>
              </w:rPr>
            </w:pPr>
            <w:r>
              <w:rPr>
                <w:color w:val="000000"/>
              </w:rPr>
              <w:t>Describe jurisdictional issues related to cybercrimes.</w:t>
            </w:r>
          </w:p>
        </w:tc>
      </w:tr>
    </w:tbl>
    <w:p w14:paraId="3705668E" w14:textId="77777777" w:rsidR="00D5405C" w:rsidRDefault="00D5405C">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53872271" w14:textId="290EACEA" w:rsidR="00514815" w:rsidRPr="00622B0E" w:rsidRDefault="00514815" w:rsidP="00514815">
      <w:pPr>
        <w:pStyle w:val="2011CurriculumTemplateHeadings"/>
        <w:pBdr>
          <w:bottom w:val="single" w:sz="12" w:space="1" w:color="auto"/>
        </w:pBdr>
        <w:rPr>
          <w:rFonts w:ascii="Times New Roman" w:hAnsi="Times New Roman"/>
        </w:rPr>
      </w:pPr>
      <w:bookmarkStart w:id="24" w:name="_Toc102639006"/>
      <w:r w:rsidRPr="00622B0E">
        <w:rPr>
          <w:rFonts w:ascii="Times New Roman" w:hAnsi="Times New Roman"/>
        </w:rPr>
        <w:lastRenderedPageBreak/>
        <w:t xml:space="preserve">Unit </w:t>
      </w:r>
      <w:r w:rsidR="00D5405C">
        <w:rPr>
          <w:rFonts w:ascii="Times New Roman" w:hAnsi="Times New Roman"/>
        </w:rPr>
        <w:t>3</w:t>
      </w:r>
      <w:r w:rsidRPr="00622B0E">
        <w:rPr>
          <w:rFonts w:ascii="Times New Roman" w:hAnsi="Times New Roman"/>
        </w:rPr>
        <w:t xml:space="preserve">: </w:t>
      </w:r>
      <w:r w:rsidR="00E152FF">
        <w:rPr>
          <w:rFonts w:ascii="Times New Roman" w:hAnsi="Times New Roman"/>
        </w:rPr>
        <w:t>Contract, Sales, and Consumer Law</w:t>
      </w:r>
      <w:bookmarkEnd w:id="24"/>
    </w:p>
    <w:p w14:paraId="024137B9" w14:textId="77777777" w:rsidR="00514815" w:rsidRPr="00622B0E" w:rsidRDefault="00514815" w:rsidP="00514815">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514815" w:rsidRPr="00622B0E" w14:paraId="6E4E437E" w14:textId="77777777" w:rsidTr="000F6C09">
        <w:trPr>
          <w:trHeight w:val="368"/>
        </w:trPr>
        <w:tc>
          <w:tcPr>
            <w:tcW w:w="9360" w:type="dxa"/>
          </w:tcPr>
          <w:p w14:paraId="1B03728D" w14:textId="77777777" w:rsidR="00514815" w:rsidRPr="00622B0E" w:rsidRDefault="00514815" w:rsidP="00514815">
            <w:pPr>
              <w:rPr>
                <w:b/>
              </w:rPr>
            </w:pPr>
            <w:r w:rsidRPr="00622B0E">
              <w:rPr>
                <w:b/>
              </w:rPr>
              <w:t>Competencies and Suggested Objectives</w:t>
            </w:r>
          </w:p>
        </w:tc>
      </w:tr>
      <w:tr w:rsidR="00514815" w:rsidRPr="00622B0E" w14:paraId="2C4FF397" w14:textId="77777777" w:rsidTr="00514815">
        <w:tc>
          <w:tcPr>
            <w:tcW w:w="9360" w:type="dxa"/>
          </w:tcPr>
          <w:p w14:paraId="4B80396D" w14:textId="296ED87C" w:rsidR="00514815" w:rsidRPr="00E152FF" w:rsidRDefault="00E152FF" w:rsidP="00D471EB">
            <w:pPr>
              <w:pStyle w:val="ListParagraph"/>
              <w:numPr>
                <w:ilvl w:val="0"/>
                <w:numId w:val="19"/>
              </w:numPr>
              <w:tabs>
                <w:tab w:val="left" w:pos="342"/>
              </w:tabs>
              <w:rPr>
                <w:color w:val="000000"/>
              </w:rPr>
            </w:pPr>
            <w:r w:rsidRPr="00E152FF">
              <w:rPr>
                <w:color w:val="000000"/>
              </w:rPr>
              <w:t>Examine concepts related to contract law</w:t>
            </w:r>
            <w:r w:rsidR="00514815" w:rsidRPr="00E152FF">
              <w:rPr>
                <w:color w:val="000000"/>
              </w:rPr>
              <w:t xml:space="preserve">. </w:t>
            </w:r>
            <w:r w:rsidR="00514815" w:rsidRPr="00E152FF">
              <w:rPr>
                <w:color w:val="000000"/>
                <w:vertAlign w:val="superscript"/>
              </w:rPr>
              <w:t>DOK1</w:t>
            </w:r>
          </w:p>
          <w:p w14:paraId="1127DFCB" w14:textId="59F66A63" w:rsidR="00514815" w:rsidRPr="00E152FF" w:rsidRDefault="00E152FF" w:rsidP="00D471EB">
            <w:pPr>
              <w:pStyle w:val="ListParagraph"/>
              <w:numPr>
                <w:ilvl w:val="1"/>
                <w:numId w:val="19"/>
              </w:numPr>
              <w:tabs>
                <w:tab w:val="left" w:pos="342"/>
              </w:tabs>
              <w:ind w:left="703"/>
              <w:rPr>
                <w:color w:val="000000"/>
              </w:rPr>
            </w:pPr>
            <w:r w:rsidRPr="00E152FF">
              <w:t>Define a contract and contract law.</w:t>
            </w:r>
          </w:p>
          <w:p w14:paraId="623C2DFA" w14:textId="77777777" w:rsidR="00514815" w:rsidRPr="00E152FF" w:rsidRDefault="00E152FF" w:rsidP="00D471EB">
            <w:pPr>
              <w:pStyle w:val="ListParagraph"/>
              <w:numPr>
                <w:ilvl w:val="1"/>
                <w:numId w:val="19"/>
              </w:numPr>
              <w:tabs>
                <w:tab w:val="left" w:pos="342"/>
              </w:tabs>
              <w:ind w:left="703"/>
              <w:rPr>
                <w:color w:val="000000"/>
              </w:rPr>
            </w:pPr>
            <w:r w:rsidRPr="00E152FF">
              <w:t>List the elements required to create a contract.</w:t>
            </w:r>
          </w:p>
          <w:p w14:paraId="373E4A69" w14:textId="77777777" w:rsidR="00E152FF" w:rsidRPr="00E152FF" w:rsidRDefault="00E152FF" w:rsidP="0001457D">
            <w:pPr>
              <w:pStyle w:val="ListParagraph"/>
              <w:numPr>
                <w:ilvl w:val="2"/>
                <w:numId w:val="19"/>
              </w:numPr>
              <w:tabs>
                <w:tab w:val="left" w:pos="342"/>
              </w:tabs>
              <w:ind w:left="1153" w:hanging="270"/>
              <w:rPr>
                <w:color w:val="000000"/>
              </w:rPr>
            </w:pPr>
            <w:r w:rsidRPr="00E152FF">
              <w:rPr>
                <w:color w:val="000000"/>
              </w:rPr>
              <w:t>Offer</w:t>
            </w:r>
          </w:p>
          <w:p w14:paraId="478BEF74" w14:textId="77777777" w:rsidR="00E152FF" w:rsidRDefault="00E152FF" w:rsidP="0001457D">
            <w:pPr>
              <w:pStyle w:val="ListParagraph"/>
              <w:numPr>
                <w:ilvl w:val="2"/>
                <w:numId w:val="19"/>
              </w:numPr>
              <w:tabs>
                <w:tab w:val="left" w:pos="342"/>
              </w:tabs>
              <w:ind w:left="1153" w:hanging="270"/>
              <w:rPr>
                <w:color w:val="000000"/>
              </w:rPr>
            </w:pPr>
            <w:r w:rsidRPr="00E152FF">
              <w:rPr>
                <w:color w:val="000000"/>
              </w:rPr>
              <w:t>Acceptance</w:t>
            </w:r>
          </w:p>
          <w:p w14:paraId="6DEBDB1A" w14:textId="4A58E2BE" w:rsidR="00D841CD" w:rsidRDefault="00D841CD" w:rsidP="00D471EB">
            <w:pPr>
              <w:pStyle w:val="ListParagraph"/>
              <w:numPr>
                <w:ilvl w:val="1"/>
                <w:numId w:val="19"/>
              </w:numPr>
              <w:tabs>
                <w:tab w:val="left" w:pos="342"/>
              </w:tabs>
              <w:rPr>
                <w:color w:val="000000"/>
              </w:rPr>
            </w:pPr>
            <w:r w:rsidRPr="00D841CD">
              <w:rPr>
                <w:color w:val="000000"/>
              </w:rPr>
              <w:t>Understand the characteristics of bilateral and unilateral, express</w:t>
            </w:r>
            <w:r>
              <w:rPr>
                <w:color w:val="000000"/>
              </w:rPr>
              <w:t>ed</w:t>
            </w:r>
            <w:r w:rsidRPr="00D841CD">
              <w:rPr>
                <w:color w:val="000000"/>
              </w:rPr>
              <w:t xml:space="preserve"> and implied, and oral and written contracts.</w:t>
            </w:r>
          </w:p>
          <w:p w14:paraId="60C83912" w14:textId="56D5C65F" w:rsidR="00D841CD" w:rsidRDefault="00D841CD" w:rsidP="00D471EB">
            <w:pPr>
              <w:pStyle w:val="ListParagraph"/>
              <w:numPr>
                <w:ilvl w:val="1"/>
                <w:numId w:val="19"/>
              </w:numPr>
              <w:tabs>
                <w:tab w:val="left" w:pos="342"/>
              </w:tabs>
              <w:rPr>
                <w:color w:val="000000"/>
              </w:rPr>
            </w:pPr>
            <w:r w:rsidRPr="00D841CD">
              <w:rPr>
                <w:color w:val="000000"/>
              </w:rPr>
              <w:t>Understand how a counteroffer is related to an offer and acceptance.</w:t>
            </w:r>
          </w:p>
          <w:p w14:paraId="5FFC55CC" w14:textId="19D8172D" w:rsidR="00D841CD" w:rsidRDefault="00D841CD" w:rsidP="00D471EB">
            <w:pPr>
              <w:pStyle w:val="ListParagraph"/>
              <w:numPr>
                <w:ilvl w:val="1"/>
                <w:numId w:val="19"/>
              </w:numPr>
              <w:tabs>
                <w:tab w:val="left" w:pos="342"/>
              </w:tabs>
              <w:rPr>
                <w:color w:val="000000"/>
              </w:rPr>
            </w:pPr>
            <w:r w:rsidRPr="00D841CD">
              <w:rPr>
                <w:color w:val="000000"/>
              </w:rPr>
              <w:t>Determine when an agreement can be enforced and not enforced (</w:t>
            </w:r>
            <w:r w:rsidR="00753A4B">
              <w:rPr>
                <w:color w:val="000000"/>
              </w:rPr>
              <w:t xml:space="preserve">i.e., </w:t>
            </w:r>
            <w:r w:rsidRPr="00D841CD">
              <w:rPr>
                <w:color w:val="000000"/>
              </w:rPr>
              <w:t xml:space="preserve">discharged). </w:t>
            </w:r>
          </w:p>
          <w:p w14:paraId="503D07EB" w14:textId="04A59972" w:rsidR="00D841CD" w:rsidRDefault="00D841CD" w:rsidP="0001457D">
            <w:pPr>
              <w:pStyle w:val="ListParagraph"/>
              <w:numPr>
                <w:ilvl w:val="2"/>
                <w:numId w:val="19"/>
              </w:numPr>
              <w:tabs>
                <w:tab w:val="left" w:pos="342"/>
              </w:tabs>
              <w:ind w:left="1153" w:hanging="270"/>
              <w:rPr>
                <w:color w:val="000000"/>
              </w:rPr>
            </w:pPr>
            <w:r w:rsidRPr="00D841CD">
              <w:rPr>
                <w:color w:val="000000"/>
              </w:rPr>
              <w:t>Capacity</w:t>
            </w:r>
          </w:p>
          <w:p w14:paraId="6FED70FC" w14:textId="77777777" w:rsidR="00D841CD" w:rsidRDefault="00D841CD" w:rsidP="0001457D">
            <w:pPr>
              <w:pStyle w:val="ListParagraph"/>
              <w:numPr>
                <w:ilvl w:val="2"/>
                <w:numId w:val="19"/>
              </w:numPr>
              <w:tabs>
                <w:tab w:val="left" w:pos="342"/>
              </w:tabs>
              <w:ind w:left="1153" w:hanging="270"/>
              <w:rPr>
                <w:color w:val="000000"/>
              </w:rPr>
            </w:pPr>
            <w:r>
              <w:rPr>
                <w:color w:val="000000"/>
              </w:rPr>
              <w:t>A</w:t>
            </w:r>
            <w:r w:rsidRPr="00D841CD">
              <w:rPr>
                <w:color w:val="000000"/>
              </w:rPr>
              <w:t>ge</w:t>
            </w:r>
          </w:p>
          <w:p w14:paraId="786AA8D8" w14:textId="77777777" w:rsidR="00D841CD" w:rsidRDefault="00D841CD" w:rsidP="0001457D">
            <w:pPr>
              <w:pStyle w:val="ListParagraph"/>
              <w:numPr>
                <w:ilvl w:val="2"/>
                <w:numId w:val="19"/>
              </w:numPr>
              <w:tabs>
                <w:tab w:val="left" w:pos="342"/>
              </w:tabs>
              <w:ind w:left="1153" w:hanging="270"/>
              <w:rPr>
                <w:color w:val="000000"/>
              </w:rPr>
            </w:pPr>
            <w:r>
              <w:rPr>
                <w:color w:val="000000"/>
              </w:rPr>
              <w:t>S</w:t>
            </w:r>
            <w:r w:rsidRPr="00D841CD">
              <w:rPr>
                <w:color w:val="000000"/>
              </w:rPr>
              <w:t>tate of mind</w:t>
            </w:r>
          </w:p>
          <w:p w14:paraId="2D346AA1" w14:textId="77777777" w:rsidR="00D841CD" w:rsidRDefault="00D841CD" w:rsidP="0001457D">
            <w:pPr>
              <w:pStyle w:val="ListParagraph"/>
              <w:numPr>
                <w:ilvl w:val="2"/>
                <w:numId w:val="19"/>
              </w:numPr>
              <w:tabs>
                <w:tab w:val="left" w:pos="342"/>
              </w:tabs>
              <w:ind w:left="1153" w:hanging="270"/>
              <w:rPr>
                <w:color w:val="000000"/>
              </w:rPr>
            </w:pPr>
            <w:r>
              <w:rPr>
                <w:color w:val="000000"/>
              </w:rPr>
              <w:t>M</w:t>
            </w:r>
            <w:r w:rsidRPr="00D841CD">
              <w:rPr>
                <w:color w:val="000000"/>
              </w:rPr>
              <w:t>utual assent</w:t>
            </w:r>
          </w:p>
          <w:p w14:paraId="35906806" w14:textId="77777777" w:rsidR="00D841CD" w:rsidRDefault="00D841CD" w:rsidP="0001457D">
            <w:pPr>
              <w:pStyle w:val="ListParagraph"/>
              <w:numPr>
                <w:ilvl w:val="2"/>
                <w:numId w:val="19"/>
              </w:numPr>
              <w:tabs>
                <w:tab w:val="left" w:pos="342"/>
              </w:tabs>
              <w:ind w:left="1153" w:hanging="270"/>
              <w:rPr>
                <w:color w:val="000000"/>
              </w:rPr>
            </w:pPr>
            <w:r>
              <w:rPr>
                <w:color w:val="000000"/>
              </w:rPr>
              <w:t>P</w:t>
            </w:r>
            <w:r w:rsidRPr="00D841CD">
              <w:rPr>
                <w:color w:val="000000"/>
              </w:rPr>
              <w:t>erformance</w:t>
            </w:r>
          </w:p>
          <w:p w14:paraId="41C13661" w14:textId="4624C9F3" w:rsidR="00D841CD" w:rsidRPr="00E152FF" w:rsidRDefault="000C5ED4" w:rsidP="00D471EB">
            <w:pPr>
              <w:pStyle w:val="ListParagraph"/>
              <w:numPr>
                <w:ilvl w:val="1"/>
                <w:numId w:val="19"/>
              </w:numPr>
              <w:tabs>
                <w:tab w:val="left" w:pos="342"/>
              </w:tabs>
              <w:rPr>
                <w:color w:val="000000"/>
              </w:rPr>
            </w:pPr>
            <w:r w:rsidRPr="000C5ED4">
              <w:rPr>
                <w:color w:val="000000"/>
              </w:rPr>
              <w:t>Describe breach of contract and its potential repercussions.</w:t>
            </w:r>
          </w:p>
        </w:tc>
      </w:tr>
      <w:tr w:rsidR="00514815" w:rsidRPr="00622B0E" w14:paraId="75504765" w14:textId="77777777" w:rsidTr="00514815">
        <w:tc>
          <w:tcPr>
            <w:tcW w:w="9360" w:type="dxa"/>
          </w:tcPr>
          <w:p w14:paraId="1240C538" w14:textId="6EEC5BFB" w:rsidR="00514815" w:rsidRPr="00CD14A9" w:rsidRDefault="000C5ED4" w:rsidP="00D471EB">
            <w:pPr>
              <w:pStyle w:val="ListParagraph"/>
              <w:numPr>
                <w:ilvl w:val="0"/>
                <w:numId w:val="19"/>
              </w:numPr>
              <w:tabs>
                <w:tab w:val="left" w:pos="342"/>
              </w:tabs>
              <w:ind w:left="343"/>
              <w:rPr>
                <w:color w:val="000000"/>
              </w:rPr>
            </w:pPr>
            <w:r w:rsidRPr="00CD14A9">
              <w:rPr>
                <w:color w:val="000000"/>
              </w:rPr>
              <w:t xml:space="preserve">Examine concepts related to </w:t>
            </w:r>
            <w:r w:rsidR="00E71814">
              <w:rPr>
                <w:color w:val="000000"/>
              </w:rPr>
              <w:t>sales law</w:t>
            </w:r>
            <w:r w:rsidRPr="00CD14A9">
              <w:rPr>
                <w:color w:val="000000"/>
              </w:rPr>
              <w:t>.</w:t>
            </w:r>
            <w:r w:rsidR="00E71814">
              <w:rPr>
                <w:color w:val="000000"/>
              </w:rPr>
              <w:t xml:space="preserve"> </w:t>
            </w:r>
            <w:r w:rsidR="00514815" w:rsidRPr="00CD14A9">
              <w:rPr>
                <w:color w:val="000000"/>
                <w:vertAlign w:val="superscript"/>
              </w:rPr>
              <w:t>DOK2</w:t>
            </w:r>
          </w:p>
          <w:p w14:paraId="36687C7E" w14:textId="145327D5" w:rsidR="00514815" w:rsidRPr="00CD14A9" w:rsidRDefault="000C5ED4" w:rsidP="00D471EB">
            <w:pPr>
              <w:pStyle w:val="ListParagraph"/>
              <w:numPr>
                <w:ilvl w:val="1"/>
                <w:numId w:val="19"/>
              </w:numPr>
              <w:tabs>
                <w:tab w:val="left" w:pos="342"/>
              </w:tabs>
              <w:ind w:left="703"/>
              <w:rPr>
                <w:color w:val="000000"/>
              </w:rPr>
            </w:pPr>
            <w:r w:rsidRPr="00CD14A9">
              <w:t>Define goods, services, and real property</w:t>
            </w:r>
            <w:r w:rsidR="00A87D1D" w:rsidRPr="00CD14A9">
              <w:t>.</w:t>
            </w:r>
          </w:p>
          <w:p w14:paraId="0EA3230F" w14:textId="77777777" w:rsidR="00A87D1D" w:rsidRPr="00CD14A9" w:rsidRDefault="00A87D1D" w:rsidP="00D471EB">
            <w:pPr>
              <w:pStyle w:val="ListParagraph"/>
              <w:numPr>
                <w:ilvl w:val="1"/>
                <w:numId w:val="19"/>
              </w:numPr>
              <w:tabs>
                <w:tab w:val="left" w:pos="342"/>
              </w:tabs>
              <w:ind w:left="703"/>
              <w:rPr>
                <w:color w:val="000000"/>
              </w:rPr>
            </w:pPr>
            <w:r w:rsidRPr="00CD14A9">
              <w:t>Identify the source of law that applies to contracts for goods, services, and real property.</w:t>
            </w:r>
          </w:p>
          <w:p w14:paraId="5E493AC9" w14:textId="77777777" w:rsidR="00514815" w:rsidRPr="00CD14A9" w:rsidRDefault="00A87D1D" w:rsidP="00D471EB">
            <w:pPr>
              <w:pStyle w:val="ListParagraph"/>
              <w:numPr>
                <w:ilvl w:val="1"/>
                <w:numId w:val="19"/>
              </w:numPr>
              <w:tabs>
                <w:tab w:val="left" w:pos="342"/>
              </w:tabs>
              <w:ind w:left="703"/>
              <w:rPr>
                <w:color w:val="000000"/>
              </w:rPr>
            </w:pPr>
            <w:r w:rsidRPr="00CD14A9">
              <w:t>Define and explain when to apply the Uniform Commercial Code (UCC).</w:t>
            </w:r>
          </w:p>
          <w:p w14:paraId="699F3C56" w14:textId="77777777" w:rsidR="00CD14A9" w:rsidRPr="00CD14A9" w:rsidRDefault="00CD14A9" w:rsidP="00D471EB">
            <w:pPr>
              <w:pStyle w:val="ListParagraph"/>
              <w:numPr>
                <w:ilvl w:val="1"/>
                <w:numId w:val="19"/>
              </w:numPr>
              <w:tabs>
                <w:tab w:val="left" w:pos="342"/>
              </w:tabs>
              <w:ind w:left="703"/>
              <w:rPr>
                <w:color w:val="000000"/>
              </w:rPr>
            </w:pPr>
            <w:r w:rsidRPr="00CD14A9">
              <w:t>Determine when a sales contract is needed.</w:t>
            </w:r>
          </w:p>
          <w:p w14:paraId="0BE8995D" w14:textId="225AA494" w:rsidR="00CD14A9" w:rsidRPr="00CD14A9" w:rsidRDefault="00CD14A9" w:rsidP="00D471EB">
            <w:pPr>
              <w:pStyle w:val="ListParagraph"/>
              <w:numPr>
                <w:ilvl w:val="1"/>
                <w:numId w:val="19"/>
              </w:numPr>
              <w:tabs>
                <w:tab w:val="left" w:pos="342"/>
              </w:tabs>
              <w:ind w:left="703"/>
              <w:rPr>
                <w:color w:val="000000"/>
              </w:rPr>
            </w:pPr>
            <w:r w:rsidRPr="00CD14A9">
              <w:t>Discuss the issue of taxation and cybercommerce.</w:t>
            </w:r>
          </w:p>
        </w:tc>
      </w:tr>
      <w:tr w:rsidR="00514815" w:rsidRPr="00622B0E" w14:paraId="5167B2DE" w14:textId="77777777" w:rsidTr="00514815">
        <w:trPr>
          <w:trHeight w:val="53"/>
        </w:trPr>
        <w:tc>
          <w:tcPr>
            <w:tcW w:w="9360" w:type="dxa"/>
          </w:tcPr>
          <w:p w14:paraId="23CFD9E4" w14:textId="7B4B355E" w:rsidR="00514815" w:rsidRPr="00035D61" w:rsidRDefault="00CD14A9" w:rsidP="00D471EB">
            <w:pPr>
              <w:pStyle w:val="ListParagraph"/>
              <w:numPr>
                <w:ilvl w:val="0"/>
                <w:numId w:val="19"/>
              </w:numPr>
              <w:tabs>
                <w:tab w:val="left" w:pos="342"/>
              </w:tabs>
              <w:ind w:left="343"/>
              <w:rPr>
                <w:color w:val="000000"/>
              </w:rPr>
            </w:pPr>
            <w:r w:rsidRPr="00035D61">
              <w:rPr>
                <w:color w:val="000000"/>
              </w:rPr>
              <w:t>Examine concepts related to consumer law</w:t>
            </w:r>
            <w:r w:rsidR="00514815" w:rsidRPr="00035D61">
              <w:rPr>
                <w:color w:val="000000"/>
              </w:rPr>
              <w:t xml:space="preserve">. </w:t>
            </w:r>
            <w:r w:rsidR="00514815" w:rsidRPr="00035D61">
              <w:rPr>
                <w:color w:val="000000"/>
                <w:vertAlign w:val="superscript"/>
              </w:rPr>
              <w:t>DOK2</w:t>
            </w:r>
          </w:p>
          <w:p w14:paraId="77E6BE64" w14:textId="20F6B160" w:rsidR="00514815" w:rsidRPr="00035D61" w:rsidRDefault="00753A4B" w:rsidP="00D471EB">
            <w:pPr>
              <w:pStyle w:val="ListParagraph"/>
              <w:numPr>
                <w:ilvl w:val="1"/>
                <w:numId w:val="19"/>
              </w:numPr>
              <w:tabs>
                <w:tab w:val="left" w:pos="342"/>
              </w:tabs>
              <w:ind w:left="703"/>
              <w:rPr>
                <w:color w:val="000000"/>
              </w:rPr>
            </w:pPr>
            <w:r w:rsidRPr="00035D61">
              <w:t>Define and identify consumer law</w:t>
            </w:r>
            <w:r w:rsidR="00EF4885">
              <w:t>.</w:t>
            </w:r>
          </w:p>
          <w:p w14:paraId="7B0B8C92" w14:textId="77777777" w:rsidR="00035D61" w:rsidRPr="00035D61" w:rsidRDefault="00035D61" w:rsidP="00D471EB">
            <w:pPr>
              <w:pStyle w:val="ListParagraph"/>
              <w:numPr>
                <w:ilvl w:val="1"/>
                <w:numId w:val="19"/>
              </w:numPr>
              <w:tabs>
                <w:tab w:val="left" w:pos="342"/>
              </w:tabs>
              <w:ind w:left="703"/>
              <w:rPr>
                <w:color w:val="000000"/>
              </w:rPr>
            </w:pPr>
            <w:r>
              <w:t>Define terms related to consumer law (e.g., unfair business practice, false advertising, misleading advertising, etc.).</w:t>
            </w:r>
          </w:p>
          <w:p w14:paraId="3ECB946A" w14:textId="77777777" w:rsidR="00514815" w:rsidRDefault="00035D61" w:rsidP="00D471EB">
            <w:pPr>
              <w:pStyle w:val="ListParagraph"/>
              <w:numPr>
                <w:ilvl w:val="1"/>
                <w:numId w:val="19"/>
              </w:numPr>
              <w:tabs>
                <w:tab w:val="left" w:pos="342"/>
              </w:tabs>
              <w:ind w:left="703"/>
              <w:rPr>
                <w:color w:val="000000"/>
              </w:rPr>
            </w:pPr>
            <w:r w:rsidRPr="00035D61">
              <w:rPr>
                <w:color w:val="000000"/>
              </w:rPr>
              <w:t xml:space="preserve">Explain the purposes of the Consumer Product Safety Act and the Consumer Finance and Protection Bureau. </w:t>
            </w:r>
          </w:p>
          <w:p w14:paraId="7C0E733C" w14:textId="6FA33340" w:rsidR="005B5B2B" w:rsidRPr="00035D61" w:rsidRDefault="005B5B2B" w:rsidP="00D471EB">
            <w:pPr>
              <w:pStyle w:val="ListParagraph"/>
              <w:numPr>
                <w:ilvl w:val="1"/>
                <w:numId w:val="19"/>
              </w:numPr>
              <w:tabs>
                <w:tab w:val="left" w:pos="342"/>
              </w:tabs>
              <w:ind w:left="703"/>
              <w:rPr>
                <w:color w:val="000000"/>
              </w:rPr>
            </w:pPr>
            <w:r w:rsidRPr="005B5B2B">
              <w:rPr>
                <w:color w:val="000000"/>
              </w:rPr>
              <w:t xml:space="preserve">Discuss the impact of different state and international laws concerning consumer protection for businesses using the </w:t>
            </w:r>
            <w:r w:rsidR="00947B6B">
              <w:rPr>
                <w:color w:val="000000"/>
              </w:rPr>
              <w:t>i</w:t>
            </w:r>
            <w:r w:rsidRPr="005B5B2B">
              <w:rPr>
                <w:color w:val="000000"/>
              </w:rPr>
              <w:t>nternet or involved in e-commerce.</w:t>
            </w:r>
          </w:p>
        </w:tc>
      </w:tr>
    </w:tbl>
    <w:p w14:paraId="6DA02F0F" w14:textId="0FB297DF" w:rsidR="009F7DB7" w:rsidRDefault="009F7DB7" w:rsidP="00B22323">
      <w:pPr>
        <w:spacing w:line="240" w:lineRule="auto"/>
        <w:rPr>
          <w:rFonts w:ascii="Times New Roman" w:hAnsi="Times New Roman" w:cs="Times New Roman"/>
          <w:sz w:val="24"/>
          <w:szCs w:val="24"/>
        </w:rPr>
      </w:pPr>
    </w:p>
    <w:p w14:paraId="0CAD2FFF" w14:textId="77777777" w:rsidR="005B5B2B" w:rsidRDefault="005B5B2B">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358FDC9B" w14:textId="3EC221C9" w:rsidR="00514815" w:rsidRPr="00622B0E" w:rsidRDefault="00514815" w:rsidP="00514815">
      <w:pPr>
        <w:pStyle w:val="2011CurriculumTemplateHeadings"/>
        <w:pBdr>
          <w:bottom w:val="single" w:sz="12" w:space="1" w:color="auto"/>
        </w:pBdr>
        <w:rPr>
          <w:rFonts w:ascii="Times New Roman" w:hAnsi="Times New Roman"/>
        </w:rPr>
      </w:pPr>
      <w:bookmarkStart w:id="25" w:name="_Toc102639007"/>
      <w:r w:rsidRPr="00622B0E">
        <w:rPr>
          <w:rFonts w:ascii="Times New Roman" w:hAnsi="Times New Roman"/>
        </w:rPr>
        <w:lastRenderedPageBreak/>
        <w:t xml:space="preserve">Unit </w:t>
      </w:r>
      <w:r w:rsidR="005B5B2B">
        <w:rPr>
          <w:rFonts w:ascii="Times New Roman" w:hAnsi="Times New Roman"/>
        </w:rPr>
        <w:t>4</w:t>
      </w:r>
      <w:r w:rsidRPr="00622B0E">
        <w:rPr>
          <w:rFonts w:ascii="Times New Roman" w:hAnsi="Times New Roman"/>
        </w:rPr>
        <w:t xml:space="preserve">: </w:t>
      </w:r>
      <w:r w:rsidR="005B5B2B">
        <w:rPr>
          <w:rFonts w:ascii="Times New Roman" w:hAnsi="Times New Roman"/>
        </w:rPr>
        <w:t>Agency, Employment, and Labor Law</w:t>
      </w:r>
      <w:bookmarkEnd w:id="25"/>
    </w:p>
    <w:p w14:paraId="6B0EEE03" w14:textId="77777777" w:rsidR="00514815" w:rsidRPr="00622B0E" w:rsidRDefault="00514815" w:rsidP="00514815">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514815" w:rsidRPr="00622B0E" w14:paraId="13819F2C" w14:textId="77777777" w:rsidTr="00514815">
        <w:tc>
          <w:tcPr>
            <w:tcW w:w="9360" w:type="dxa"/>
          </w:tcPr>
          <w:p w14:paraId="36CDE2C6" w14:textId="77777777" w:rsidR="00514815" w:rsidRPr="00622B0E" w:rsidRDefault="00514815" w:rsidP="00514815">
            <w:pPr>
              <w:rPr>
                <w:b/>
              </w:rPr>
            </w:pPr>
            <w:r w:rsidRPr="00622B0E">
              <w:rPr>
                <w:b/>
              </w:rPr>
              <w:t>Competencies and Suggested Objectives</w:t>
            </w:r>
          </w:p>
        </w:tc>
      </w:tr>
      <w:tr w:rsidR="00514815" w:rsidRPr="00622B0E" w14:paraId="528C2686" w14:textId="77777777" w:rsidTr="00514815">
        <w:tc>
          <w:tcPr>
            <w:tcW w:w="9360" w:type="dxa"/>
          </w:tcPr>
          <w:p w14:paraId="6EC41B45" w14:textId="2C11332D" w:rsidR="00514815" w:rsidRPr="005B5B2B" w:rsidRDefault="005B5B2B" w:rsidP="00D471EB">
            <w:pPr>
              <w:pStyle w:val="ListParagraph"/>
              <w:numPr>
                <w:ilvl w:val="0"/>
                <w:numId w:val="24"/>
              </w:numPr>
              <w:tabs>
                <w:tab w:val="left" w:pos="342"/>
              </w:tabs>
              <w:rPr>
                <w:color w:val="000000"/>
              </w:rPr>
            </w:pPr>
            <w:r w:rsidRPr="005B5B2B">
              <w:rPr>
                <w:color w:val="000000"/>
              </w:rPr>
              <w:t>Examine concepts related to agency law.</w:t>
            </w:r>
            <w:r w:rsidR="00514815" w:rsidRPr="005B5B2B">
              <w:rPr>
                <w:color w:val="000000"/>
              </w:rPr>
              <w:t xml:space="preserve"> </w:t>
            </w:r>
            <w:r w:rsidR="00514815" w:rsidRPr="005B5B2B">
              <w:rPr>
                <w:color w:val="000000"/>
                <w:vertAlign w:val="superscript"/>
              </w:rPr>
              <w:t>DOK1</w:t>
            </w:r>
          </w:p>
          <w:p w14:paraId="7457206C" w14:textId="7B45C6AB" w:rsidR="00514815" w:rsidRPr="005B5B2B" w:rsidRDefault="005B5B2B" w:rsidP="00D471EB">
            <w:pPr>
              <w:pStyle w:val="ListParagraph"/>
              <w:numPr>
                <w:ilvl w:val="1"/>
                <w:numId w:val="24"/>
              </w:numPr>
              <w:tabs>
                <w:tab w:val="left" w:pos="342"/>
              </w:tabs>
              <w:ind w:left="703"/>
              <w:rPr>
                <w:color w:val="000000"/>
              </w:rPr>
            </w:pPr>
            <w:r w:rsidRPr="005B5B2B">
              <w:rPr>
                <w:color w:val="000000"/>
              </w:rPr>
              <w:t>Define agency.</w:t>
            </w:r>
          </w:p>
          <w:p w14:paraId="3EE389D4" w14:textId="20DAAF0C" w:rsidR="005B5B2B" w:rsidRPr="005B5B2B" w:rsidRDefault="005B5B2B" w:rsidP="00D471EB">
            <w:pPr>
              <w:pStyle w:val="ListParagraph"/>
              <w:numPr>
                <w:ilvl w:val="1"/>
                <w:numId w:val="24"/>
              </w:numPr>
              <w:tabs>
                <w:tab w:val="left" w:pos="342"/>
              </w:tabs>
              <w:ind w:left="703"/>
              <w:rPr>
                <w:color w:val="000000"/>
              </w:rPr>
            </w:pPr>
            <w:r w:rsidRPr="005B5B2B">
              <w:rPr>
                <w:color w:val="000000"/>
              </w:rPr>
              <w:t>Define and identify employment law.</w:t>
            </w:r>
          </w:p>
          <w:p w14:paraId="007A2652" w14:textId="3CB0FBFD" w:rsidR="005B5B2B" w:rsidRPr="005B5B2B" w:rsidRDefault="005B5B2B" w:rsidP="00D471EB">
            <w:pPr>
              <w:pStyle w:val="ListParagraph"/>
              <w:numPr>
                <w:ilvl w:val="1"/>
                <w:numId w:val="24"/>
              </w:numPr>
              <w:tabs>
                <w:tab w:val="left" w:pos="342"/>
              </w:tabs>
              <w:ind w:left="703"/>
              <w:rPr>
                <w:color w:val="000000"/>
              </w:rPr>
            </w:pPr>
            <w:r w:rsidRPr="005B5B2B">
              <w:rPr>
                <w:color w:val="000000"/>
              </w:rPr>
              <w:t>Identify agents involved in a business or organization’s employment practices related to power of attorney.</w:t>
            </w:r>
          </w:p>
          <w:p w14:paraId="4D83C0E6" w14:textId="76D5B6BE" w:rsidR="00F774BB" w:rsidRPr="005B5B2B" w:rsidRDefault="005B5B2B" w:rsidP="00D471EB">
            <w:pPr>
              <w:pStyle w:val="ListParagraph"/>
              <w:numPr>
                <w:ilvl w:val="1"/>
                <w:numId w:val="24"/>
              </w:numPr>
              <w:tabs>
                <w:tab w:val="left" w:pos="342"/>
              </w:tabs>
              <w:ind w:left="703"/>
              <w:rPr>
                <w:color w:val="000000"/>
              </w:rPr>
            </w:pPr>
            <w:r w:rsidRPr="005B5B2B">
              <w:rPr>
                <w:color w:val="000000"/>
              </w:rPr>
              <w:t>Explain vicarious liability and the relationship of the Statute of Frauds to the Equal Dignities Rules.</w:t>
            </w:r>
          </w:p>
        </w:tc>
      </w:tr>
      <w:tr w:rsidR="00514815" w:rsidRPr="00622B0E" w14:paraId="00844A74" w14:textId="77777777" w:rsidTr="00514815">
        <w:tc>
          <w:tcPr>
            <w:tcW w:w="9360" w:type="dxa"/>
          </w:tcPr>
          <w:p w14:paraId="65AEBCE4" w14:textId="0EF6C120" w:rsidR="00514815" w:rsidRPr="00CB511F" w:rsidRDefault="005B5B2B" w:rsidP="00D471EB">
            <w:pPr>
              <w:pStyle w:val="ListParagraph"/>
              <w:numPr>
                <w:ilvl w:val="0"/>
                <w:numId w:val="24"/>
              </w:numPr>
              <w:tabs>
                <w:tab w:val="left" w:pos="342"/>
              </w:tabs>
              <w:ind w:left="343"/>
              <w:rPr>
                <w:color w:val="000000"/>
              </w:rPr>
            </w:pPr>
            <w:r w:rsidRPr="00CB511F">
              <w:rPr>
                <w:color w:val="000000"/>
              </w:rPr>
              <w:t>Examine concepts related to employment law</w:t>
            </w:r>
            <w:r w:rsidR="00514815" w:rsidRPr="00CB511F">
              <w:rPr>
                <w:color w:val="000000"/>
              </w:rPr>
              <w:t xml:space="preserve">. </w:t>
            </w:r>
            <w:r w:rsidR="00514815" w:rsidRPr="00CB511F">
              <w:rPr>
                <w:color w:val="000000"/>
                <w:vertAlign w:val="superscript"/>
              </w:rPr>
              <w:t>DO</w:t>
            </w:r>
            <w:r w:rsidRPr="00CB511F">
              <w:rPr>
                <w:color w:val="000000"/>
                <w:vertAlign w:val="superscript"/>
              </w:rPr>
              <w:t>K1</w:t>
            </w:r>
          </w:p>
          <w:p w14:paraId="7B916B57" w14:textId="0827DA61" w:rsidR="00514815" w:rsidRPr="00CB511F" w:rsidRDefault="005B5B2B" w:rsidP="00D471EB">
            <w:pPr>
              <w:pStyle w:val="ListParagraph"/>
              <w:numPr>
                <w:ilvl w:val="1"/>
                <w:numId w:val="24"/>
              </w:numPr>
              <w:tabs>
                <w:tab w:val="left" w:pos="342"/>
              </w:tabs>
              <w:ind w:left="703"/>
              <w:rPr>
                <w:color w:val="000000"/>
              </w:rPr>
            </w:pPr>
            <w:r w:rsidRPr="00CB511F">
              <w:t>Explain the nature of the employe</w:t>
            </w:r>
            <w:r w:rsidR="00B85C64" w:rsidRPr="00CB511F">
              <w:t>r</w:t>
            </w:r>
            <w:r w:rsidRPr="00CB511F">
              <w:t>-employe</w:t>
            </w:r>
            <w:r w:rsidR="00B85C64" w:rsidRPr="00CB511F">
              <w:t>e</w:t>
            </w:r>
            <w:r w:rsidRPr="00CB511F">
              <w:t xml:space="preserve"> relationship.</w:t>
            </w:r>
          </w:p>
          <w:p w14:paraId="03FB635E" w14:textId="62F21336" w:rsidR="00514815" w:rsidRPr="00CB511F" w:rsidRDefault="005B5B2B" w:rsidP="00D471EB">
            <w:pPr>
              <w:pStyle w:val="ListParagraph"/>
              <w:numPr>
                <w:ilvl w:val="1"/>
                <w:numId w:val="24"/>
              </w:numPr>
              <w:tabs>
                <w:tab w:val="left" w:pos="342"/>
              </w:tabs>
              <w:ind w:left="703"/>
              <w:rPr>
                <w:color w:val="000000"/>
              </w:rPr>
            </w:pPr>
            <w:r w:rsidRPr="00CB511F">
              <w:t>Identify U.S. laws and agencies related to employment law</w:t>
            </w:r>
            <w:r w:rsidR="00B61E2A">
              <w:t>,</w:t>
            </w:r>
            <w:r w:rsidRPr="00CB511F">
              <w:t xml:space="preserve"> including Title VII of the Civil Rights Act, Equal Employment Opportunity Act, Americans with Disabilities Act, Age Discrimination in Employment Act, Occupational Safety and Health Administratio</w:t>
            </w:r>
            <w:r w:rsidR="00CB511F" w:rsidRPr="00CB511F">
              <w:t xml:space="preserve">n, </w:t>
            </w:r>
            <w:r w:rsidR="00B61E2A">
              <w:t>and so forth</w:t>
            </w:r>
            <w:r w:rsidR="00CB511F" w:rsidRPr="00CB511F">
              <w:t>.</w:t>
            </w:r>
          </w:p>
          <w:p w14:paraId="4D4EE32A" w14:textId="77777777" w:rsidR="00514815" w:rsidRPr="00B16DC4" w:rsidRDefault="006579E5" w:rsidP="00D471EB">
            <w:pPr>
              <w:pStyle w:val="ListParagraph"/>
              <w:numPr>
                <w:ilvl w:val="1"/>
                <w:numId w:val="24"/>
              </w:numPr>
              <w:tabs>
                <w:tab w:val="left" w:pos="342"/>
              </w:tabs>
              <w:ind w:left="703"/>
              <w:rPr>
                <w:color w:val="000000"/>
              </w:rPr>
            </w:pPr>
            <w:r w:rsidRPr="00CB511F">
              <w:t>Explain the difference between disparate treatment and disparate impact in discrimination cases.</w:t>
            </w:r>
          </w:p>
          <w:p w14:paraId="004B3C4E" w14:textId="77777777" w:rsidR="00B16DC4" w:rsidRDefault="00B16DC4" w:rsidP="00D471EB">
            <w:pPr>
              <w:pStyle w:val="ListParagraph"/>
              <w:numPr>
                <w:ilvl w:val="1"/>
                <w:numId w:val="24"/>
              </w:numPr>
              <w:tabs>
                <w:tab w:val="left" w:pos="342"/>
              </w:tabs>
              <w:ind w:left="703"/>
              <w:rPr>
                <w:color w:val="000000"/>
              </w:rPr>
            </w:pPr>
            <w:r w:rsidRPr="00B16DC4">
              <w:rPr>
                <w:color w:val="000000"/>
              </w:rPr>
              <w:t>Determine what questions can and cannot be asked during an employment interview</w:t>
            </w:r>
            <w:r>
              <w:rPr>
                <w:color w:val="000000"/>
              </w:rPr>
              <w:t>.</w:t>
            </w:r>
          </w:p>
          <w:p w14:paraId="1D6CB2E6" w14:textId="77777777" w:rsidR="00B16DC4" w:rsidRDefault="00B16DC4" w:rsidP="00D471EB">
            <w:pPr>
              <w:pStyle w:val="ListParagraph"/>
              <w:numPr>
                <w:ilvl w:val="1"/>
                <w:numId w:val="24"/>
              </w:numPr>
              <w:tabs>
                <w:tab w:val="left" w:pos="342"/>
              </w:tabs>
              <w:ind w:left="703"/>
              <w:rPr>
                <w:color w:val="000000"/>
              </w:rPr>
            </w:pPr>
            <w:r w:rsidRPr="00B16DC4">
              <w:rPr>
                <w:color w:val="000000"/>
              </w:rPr>
              <w:t>Explain what constitutes sexual harassment in the workplace.</w:t>
            </w:r>
          </w:p>
          <w:p w14:paraId="5654B651" w14:textId="77777777" w:rsidR="00B16DC4" w:rsidRDefault="00B16DC4" w:rsidP="00D471EB">
            <w:pPr>
              <w:pStyle w:val="ListParagraph"/>
              <w:numPr>
                <w:ilvl w:val="1"/>
                <w:numId w:val="24"/>
              </w:numPr>
              <w:tabs>
                <w:tab w:val="left" w:pos="342"/>
              </w:tabs>
              <w:ind w:left="703"/>
              <w:rPr>
                <w:color w:val="000000"/>
              </w:rPr>
            </w:pPr>
            <w:r w:rsidRPr="00B16DC4">
              <w:rPr>
                <w:color w:val="000000"/>
              </w:rPr>
              <w:t>Describe the importance of free speech in the workplace and examine the influence of employer social media policies in this area.</w:t>
            </w:r>
          </w:p>
          <w:p w14:paraId="0893C5CE" w14:textId="7BD7ED48" w:rsidR="00B16DC4" w:rsidRDefault="00B16DC4" w:rsidP="00D471EB">
            <w:pPr>
              <w:pStyle w:val="ListParagraph"/>
              <w:numPr>
                <w:ilvl w:val="1"/>
                <w:numId w:val="24"/>
              </w:numPr>
              <w:tabs>
                <w:tab w:val="left" w:pos="342"/>
              </w:tabs>
              <w:ind w:left="703"/>
              <w:rPr>
                <w:color w:val="000000"/>
              </w:rPr>
            </w:pPr>
            <w:r w:rsidRPr="00B16DC4">
              <w:rPr>
                <w:color w:val="000000"/>
              </w:rPr>
              <w:t>Identify legislation related to employee wages and benefits</w:t>
            </w:r>
            <w:r>
              <w:rPr>
                <w:color w:val="000000"/>
              </w:rPr>
              <w:t xml:space="preserve"> (e.g., </w:t>
            </w:r>
            <w:r w:rsidRPr="00B16DC4">
              <w:rPr>
                <w:color w:val="000000"/>
              </w:rPr>
              <w:t>unemployment insurance, pension protection, workers’ compensation, etc.</w:t>
            </w:r>
            <w:r>
              <w:rPr>
                <w:color w:val="000000"/>
              </w:rPr>
              <w:t>)</w:t>
            </w:r>
            <w:r w:rsidR="00947B6B">
              <w:rPr>
                <w:color w:val="000000"/>
              </w:rPr>
              <w:t>.</w:t>
            </w:r>
          </w:p>
          <w:p w14:paraId="5E1FAEDD" w14:textId="701790EE" w:rsidR="00FE3817" w:rsidRPr="00FE3817" w:rsidRDefault="00FE3817" w:rsidP="00D471EB">
            <w:pPr>
              <w:pStyle w:val="ListParagraph"/>
              <w:numPr>
                <w:ilvl w:val="1"/>
                <w:numId w:val="24"/>
              </w:numPr>
              <w:tabs>
                <w:tab w:val="left" w:pos="342"/>
              </w:tabs>
              <w:ind w:left="703"/>
              <w:rPr>
                <w:color w:val="000000"/>
              </w:rPr>
            </w:pPr>
            <w:r w:rsidRPr="00FE3817">
              <w:rPr>
                <w:color w:val="000000"/>
              </w:rPr>
              <w:t>Explore occupational safety and health regulations for different career pathways</w:t>
            </w:r>
            <w:r>
              <w:rPr>
                <w:color w:val="000000"/>
              </w:rPr>
              <w:t>.</w:t>
            </w:r>
          </w:p>
        </w:tc>
      </w:tr>
      <w:tr w:rsidR="00514815" w:rsidRPr="00622B0E" w14:paraId="21F1B55E" w14:textId="77777777" w:rsidTr="00514815">
        <w:trPr>
          <w:trHeight w:val="53"/>
        </w:trPr>
        <w:tc>
          <w:tcPr>
            <w:tcW w:w="9360" w:type="dxa"/>
          </w:tcPr>
          <w:p w14:paraId="6E28E269" w14:textId="12EDA4F5" w:rsidR="00514815" w:rsidRPr="00FC2817" w:rsidRDefault="00FE3817" w:rsidP="00D471EB">
            <w:pPr>
              <w:pStyle w:val="ListParagraph"/>
              <w:numPr>
                <w:ilvl w:val="0"/>
                <w:numId w:val="24"/>
              </w:numPr>
              <w:tabs>
                <w:tab w:val="left" w:pos="342"/>
              </w:tabs>
              <w:rPr>
                <w:color w:val="000000"/>
              </w:rPr>
            </w:pPr>
            <w:r w:rsidRPr="00FC2817">
              <w:rPr>
                <w:color w:val="000000"/>
              </w:rPr>
              <w:t>Examine concepts related to labor law.</w:t>
            </w:r>
            <w:r w:rsidR="00514815" w:rsidRPr="00FC2817">
              <w:rPr>
                <w:color w:val="000000"/>
              </w:rPr>
              <w:t xml:space="preserve"> </w:t>
            </w:r>
            <w:r w:rsidR="00514815" w:rsidRPr="00FC2817">
              <w:rPr>
                <w:color w:val="000000"/>
                <w:vertAlign w:val="superscript"/>
              </w:rPr>
              <w:t>DOK2</w:t>
            </w:r>
          </w:p>
          <w:p w14:paraId="654D1638" w14:textId="7C7197BE" w:rsidR="00FE3817" w:rsidRPr="00FC2817" w:rsidRDefault="00FE3817" w:rsidP="00D471EB">
            <w:pPr>
              <w:pStyle w:val="ListParagraph"/>
              <w:numPr>
                <w:ilvl w:val="1"/>
                <w:numId w:val="24"/>
              </w:numPr>
              <w:tabs>
                <w:tab w:val="left" w:pos="342"/>
              </w:tabs>
              <w:rPr>
                <w:color w:val="000000"/>
              </w:rPr>
            </w:pPr>
            <w:r w:rsidRPr="00FC2817">
              <w:rPr>
                <w:color w:val="000000"/>
              </w:rPr>
              <w:t xml:space="preserve">Define labor law and concepts </w:t>
            </w:r>
            <w:r w:rsidR="00FC4A1A">
              <w:rPr>
                <w:color w:val="000000"/>
              </w:rPr>
              <w:t xml:space="preserve">(e.g., </w:t>
            </w:r>
            <w:r w:rsidRPr="00FC2817">
              <w:rPr>
                <w:color w:val="000000"/>
              </w:rPr>
              <w:t>unions, collective bargaining, strike, etc.</w:t>
            </w:r>
            <w:r w:rsidR="00FC4A1A">
              <w:rPr>
                <w:color w:val="000000"/>
              </w:rPr>
              <w:t>).</w:t>
            </w:r>
          </w:p>
          <w:p w14:paraId="15881DF3" w14:textId="5194F977" w:rsidR="007908DA" w:rsidRPr="00FC2817" w:rsidRDefault="00FE3817" w:rsidP="00D471EB">
            <w:pPr>
              <w:pStyle w:val="ListParagraph"/>
              <w:numPr>
                <w:ilvl w:val="1"/>
                <w:numId w:val="24"/>
              </w:numPr>
              <w:tabs>
                <w:tab w:val="left" w:pos="342"/>
              </w:tabs>
              <w:rPr>
                <w:color w:val="000000"/>
              </w:rPr>
            </w:pPr>
            <w:r w:rsidRPr="00FC2817">
              <w:rPr>
                <w:color w:val="000000"/>
              </w:rPr>
              <w:t>Identify legislation that regulates union activities including National Labor Relations Act</w:t>
            </w:r>
            <w:r w:rsidR="00FC2817" w:rsidRPr="00FC2817">
              <w:rPr>
                <w:color w:val="000000"/>
              </w:rPr>
              <w:t>, Taft-Hartley Act, Landrum-Griffin Act, and the Worker Adjustment and Retraining Notification Act.</w:t>
            </w:r>
          </w:p>
        </w:tc>
      </w:tr>
    </w:tbl>
    <w:p w14:paraId="5AB62BB6" w14:textId="77777777" w:rsidR="00FC2817" w:rsidRDefault="00FC2817">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3F3D525D" w14:textId="727DAF2C" w:rsidR="00514815" w:rsidRPr="00622B0E" w:rsidRDefault="00514815" w:rsidP="00514815">
      <w:pPr>
        <w:pStyle w:val="2011CurriculumTemplateHeadings"/>
        <w:pBdr>
          <w:bottom w:val="single" w:sz="12" w:space="1" w:color="auto"/>
        </w:pBdr>
        <w:rPr>
          <w:rFonts w:ascii="Times New Roman" w:hAnsi="Times New Roman"/>
        </w:rPr>
      </w:pPr>
      <w:bookmarkStart w:id="26" w:name="_Toc102639008"/>
      <w:r w:rsidRPr="00622B0E">
        <w:rPr>
          <w:rFonts w:ascii="Times New Roman" w:hAnsi="Times New Roman"/>
        </w:rPr>
        <w:lastRenderedPageBreak/>
        <w:t xml:space="preserve">Unit </w:t>
      </w:r>
      <w:r w:rsidR="00FC2817">
        <w:rPr>
          <w:rFonts w:ascii="Times New Roman" w:hAnsi="Times New Roman"/>
        </w:rPr>
        <w:t>5</w:t>
      </w:r>
      <w:r w:rsidRPr="00622B0E">
        <w:rPr>
          <w:rFonts w:ascii="Times New Roman" w:hAnsi="Times New Roman"/>
        </w:rPr>
        <w:t xml:space="preserve">: </w:t>
      </w:r>
      <w:r w:rsidR="00FC2817">
        <w:rPr>
          <w:rFonts w:ascii="Times New Roman" w:hAnsi="Times New Roman"/>
        </w:rPr>
        <w:t>Business Organizations and Operations</w:t>
      </w:r>
      <w:bookmarkEnd w:id="26"/>
    </w:p>
    <w:p w14:paraId="2E8DA097" w14:textId="77777777" w:rsidR="00514815" w:rsidRPr="00622B0E" w:rsidRDefault="00514815" w:rsidP="00514815">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514815" w:rsidRPr="00622B0E" w14:paraId="32F02496" w14:textId="77777777" w:rsidTr="00514815">
        <w:tc>
          <w:tcPr>
            <w:tcW w:w="9360" w:type="dxa"/>
          </w:tcPr>
          <w:p w14:paraId="0A567C6D" w14:textId="77777777" w:rsidR="00514815" w:rsidRPr="00622B0E" w:rsidRDefault="00514815" w:rsidP="00514815">
            <w:pPr>
              <w:rPr>
                <w:b/>
              </w:rPr>
            </w:pPr>
            <w:r w:rsidRPr="00622B0E">
              <w:rPr>
                <w:b/>
              </w:rPr>
              <w:t>Competencies and Suggested Objectives</w:t>
            </w:r>
          </w:p>
        </w:tc>
      </w:tr>
      <w:tr w:rsidR="00514815" w:rsidRPr="00622B0E" w14:paraId="1EBE4D98" w14:textId="77777777" w:rsidTr="00514815">
        <w:tc>
          <w:tcPr>
            <w:tcW w:w="9360" w:type="dxa"/>
          </w:tcPr>
          <w:p w14:paraId="41B850CE" w14:textId="43CB8DCE" w:rsidR="00514815" w:rsidRPr="00FC2817" w:rsidRDefault="00FC2817" w:rsidP="00D471EB">
            <w:pPr>
              <w:pStyle w:val="ListParagraph"/>
              <w:numPr>
                <w:ilvl w:val="0"/>
                <w:numId w:val="25"/>
              </w:numPr>
              <w:tabs>
                <w:tab w:val="left" w:pos="342"/>
              </w:tabs>
              <w:rPr>
                <w:color w:val="000000"/>
              </w:rPr>
            </w:pPr>
            <w:r w:rsidRPr="00FC2817">
              <w:rPr>
                <w:color w:val="000000"/>
              </w:rPr>
              <w:t>Describe the different types of business organizations</w:t>
            </w:r>
            <w:r w:rsidR="00514815" w:rsidRPr="00FC2817">
              <w:rPr>
                <w:color w:val="000000"/>
              </w:rPr>
              <w:t xml:space="preserve">. </w:t>
            </w:r>
            <w:r w:rsidR="00514815" w:rsidRPr="00FC2817">
              <w:rPr>
                <w:color w:val="000000"/>
                <w:vertAlign w:val="superscript"/>
              </w:rPr>
              <w:t>DOK1</w:t>
            </w:r>
          </w:p>
          <w:p w14:paraId="41BE0061" w14:textId="77777777" w:rsidR="00FC2817" w:rsidRPr="00FC2817" w:rsidRDefault="00FC2817" w:rsidP="00D471EB">
            <w:pPr>
              <w:pStyle w:val="ListParagraph"/>
              <w:numPr>
                <w:ilvl w:val="1"/>
                <w:numId w:val="25"/>
              </w:numPr>
              <w:tabs>
                <w:tab w:val="left" w:pos="342"/>
              </w:tabs>
              <w:ind w:left="703"/>
              <w:rPr>
                <w:color w:val="000000"/>
              </w:rPr>
            </w:pPr>
            <w:r w:rsidRPr="00FC2817">
              <w:t>Define sole proprietorship, partnership, corporations, LLCs, etc.</w:t>
            </w:r>
          </w:p>
          <w:p w14:paraId="53ABF19C" w14:textId="7E51A4A7" w:rsidR="00514815" w:rsidRPr="00FC2817" w:rsidRDefault="00FC2817" w:rsidP="00D471EB">
            <w:pPr>
              <w:pStyle w:val="ListParagraph"/>
              <w:numPr>
                <w:ilvl w:val="1"/>
                <w:numId w:val="25"/>
              </w:numPr>
              <w:tabs>
                <w:tab w:val="left" w:pos="342"/>
              </w:tabs>
              <w:ind w:left="703"/>
              <w:rPr>
                <w:color w:val="000000"/>
              </w:rPr>
            </w:pPr>
            <w:r w:rsidRPr="00FC2817">
              <w:t>Compare and contrast the different types of business organizations</w:t>
            </w:r>
            <w:r>
              <w:t xml:space="preserve"> and </w:t>
            </w:r>
            <w:r w:rsidRPr="00FC2817">
              <w:t>their advantages and disadvantages.</w:t>
            </w:r>
            <w:r w:rsidRPr="00FC2817">
              <w:tab/>
            </w:r>
          </w:p>
          <w:p w14:paraId="0B5F164E" w14:textId="77777777" w:rsidR="00FC2817" w:rsidRPr="00FC2817" w:rsidRDefault="00FC2817" w:rsidP="00D471EB">
            <w:pPr>
              <w:pStyle w:val="ListParagraph"/>
              <w:numPr>
                <w:ilvl w:val="1"/>
                <w:numId w:val="25"/>
              </w:numPr>
              <w:tabs>
                <w:tab w:val="left" w:pos="342"/>
              </w:tabs>
              <w:ind w:left="703"/>
              <w:rPr>
                <w:color w:val="000000"/>
              </w:rPr>
            </w:pPr>
            <w:r w:rsidRPr="00FC2817">
              <w:rPr>
                <w:color w:val="000000"/>
              </w:rPr>
              <w:t>Distinguish between the different types of partners including silent, dormant, and secret.</w:t>
            </w:r>
          </w:p>
          <w:p w14:paraId="17B6C051" w14:textId="77777777" w:rsidR="00FC2817" w:rsidRPr="00FC2817" w:rsidRDefault="00FC2817" w:rsidP="00D471EB">
            <w:pPr>
              <w:pStyle w:val="ListParagraph"/>
              <w:numPr>
                <w:ilvl w:val="1"/>
                <w:numId w:val="25"/>
              </w:numPr>
              <w:tabs>
                <w:tab w:val="left" w:pos="342"/>
              </w:tabs>
              <w:ind w:left="703"/>
              <w:rPr>
                <w:color w:val="000000"/>
              </w:rPr>
            </w:pPr>
            <w:r w:rsidRPr="00FC2817">
              <w:rPr>
                <w:color w:val="000000"/>
              </w:rPr>
              <w:t>Explain the legal process of forming a sole proprietorship, partnership, and LLC.</w:t>
            </w:r>
          </w:p>
          <w:p w14:paraId="2B90FC70" w14:textId="4025663F" w:rsidR="00FC2817" w:rsidRPr="00FC2817" w:rsidRDefault="00FC4A1A" w:rsidP="00D471EB">
            <w:pPr>
              <w:pStyle w:val="ListParagraph"/>
              <w:numPr>
                <w:ilvl w:val="1"/>
                <w:numId w:val="25"/>
              </w:numPr>
              <w:tabs>
                <w:tab w:val="left" w:pos="342"/>
              </w:tabs>
              <w:ind w:left="703"/>
              <w:rPr>
                <w:color w:val="000000"/>
              </w:rPr>
            </w:pPr>
            <w:r>
              <w:rPr>
                <w:color w:val="000000"/>
              </w:rPr>
              <w:t>Describe</w:t>
            </w:r>
            <w:r w:rsidR="00FC2817" w:rsidRPr="00FC2817">
              <w:rPr>
                <w:color w:val="000000"/>
              </w:rPr>
              <w:t xml:space="preserve"> how to legally end a partnership.</w:t>
            </w:r>
          </w:p>
          <w:p w14:paraId="52B256F1" w14:textId="5BCDF641" w:rsidR="0011284B" w:rsidRPr="00FC2817" w:rsidRDefault="0011284B" w:rsidP="0011284B">
            <w:pPr>
              <w:pStyle w:val="ListParagraph"/>
              <w:numPr>
                <w:ilvl w:val="1"/>
                <w:numId w:val="25"/>
              </w:numPr>
              <w:tabs>
                <w:tab w:val="left" w:pos="342"/>
              </w:tabs>
              <w:ind w:left="703"/>
              <w:rPr>
                <w:color w:val="000000"/>
              </w:rPr>
            </w:pPr>
            <w:r>
              <w:rPr>
                <w:color w:val="000000"/>
              </w:rPr>
              <w:t xml:space="preserve">Identify organizations to contact for more information about starting your own business </w:t>
            </w:r>
            <w:r w:rsidRPr="00D44766">
              <w:rPr>
                <w:color w:val="000000"/>
              </w:rPr>
              <w:t>(</w:t>
            </w:r>
            <w:r w:rsidR="00B61E2A">
              <w:rPr>
                <w:color w:val="000000"/>
              </w:rPr>
              <w:t xml:space="preserve">e.g., </w:t>
            </w:r>
            <w:r w:rsidRPr="00D44766">
              <w:rPr>
                <w:color w:val="000000"/>
              </w:rPr>
              <w:t>M</w:t>
            </w:r>
            <w:r w:rsidR="00D44766" w:rsidRPr="00D44766">
              <w:rPr>
                <w:color w:val="000000"/>
              </w:rPr>
              <w:t xml:space="preserve">ississippi </w:t>
            </w:r>
            <w:r w:rsidRPr="00D44766">
              <w:rPr>
                <w:color w:val="000000"/>
              </w:rPr>
              <w:t>SB</w:t>
            </w:r>
            <w:r w:rsidR="00D44766" w:rsidRPr="00D44766">
              <w:rPr>
                <w:color w:val="000000"/>
              </w:rPr>
              <w:t>DC Network</w:t>
            </w:r>
            <w:r w:rsidRPr="00D44766">
              <w:rPr>
                <w:color w:val="000000"/>
              </w:rPr>
              <w:t xml:space="preserve">, </w:t>
            </w:r>
            <w:r w:rsidR="00B61E2A">
              <w:rPr>
                <w:color w:val="000000"/>
              </w:rPr>
              <w:t>Mississippi</w:t>
            </w:r>
            <w:r w:rsidR="00B61E2A" w:rsidRPr="00D44766">
              <w:rPr>
                <w:color w:val="000000"/>
              </w:rPr>
              <w:t xml:space="preserve"> </w:t>
            </w:r>
            <w:r w:rsidR="00D44766" w:rsidRPr="00D44766">
              <w:rPr>
                <w:color w:val="000000"/>
              </w:rPr>
              <w:t xml:space="preserve">Small Business Association, </w:t>
            </w:r>
            <w:r w:rsidRPr="00D44766">
              <w:rPr>
                <w:color w:val="000000"/>
              </w:rPr>
              <w:t xml:space="preserve">Chambers of Commerce, </w:t>
            </w:r>
            <w:r w:rsidR="00B61E2A">
              <w:rPr>
                <w:color w:val="000000"/>
              </w:rPr>
              <w:t>Mississippi</w:t>
            </w:r>
            <w:r w:rsidRPr="00D44766">
              <w:rPr>
                <w:color w:val="000000"/>
              </w:rPr>
              <w:t xml:space="preserve"> Secretary of State, </w:t>
            </w:r>
            <w:r w:rsidR="00B61E2A">
              <w:rPr>
                <w:color w:val="000000"/>
              </w:rPr>
              <w:t>Mississippi</w:t>
            </w:r>
            <w:r w:rsidRPr="00D44766">
              <w:rPr>
                <w:color w:val="000000"/>
              </w:rPr>
              <w:t xml:space="preserve"> Development Authority, etc.).</w:t>
            </w:r>
            <w:r w:rsidR="00FC2817" w:rsidRPr="00FC2817">
              <w:rPr>
                <w:color w:val="000000"/>
              </w:rPr>
              <w:t xml:space="preserve"> </w:t>
            </w:r>
          </w:p>
        </w:tc>
      </w:tr>
      <w:tr w:rsidR="00514815" w:rsidRPr="00622B0E" w14:paraId="6FE9F0E6" w14:textId="77777777" w:rsidTr="00514815">
        <w:tc>
          <w:tcPr>
            <w:tcW w:w="9360" w:type="dxa"/>
          </w:tcPr>
          <w:p w14:paraId="167DE2C9" w14:textId="5F1C1E07" w:rsidR="00FC2817" w:rsidRPr="00476D69" w:rsidRDefault="00FC2817" w:rsidP="00D471EB">
            <w:pPr>
              <w:pStyle w:val="ListParagraph"/>
              <w:numPr>
                <w:ilvl w:val="0"/>
                <w:numId w:val="25"/>
              </w:numPr>
              <w:tabs>
                <w:tab w:val="left" w:pos="342"/>
              </w:tabs>
              <w:rPr>
                <w:color w:val="000000"/>
              </w:rPr>
            </w:pPr>
            <w:r w:rsidRPr="00476D69">
              <w:rPr>
                <w:color w:val="000000"/>
              </w:rPr>
              <w:t>Explain the legal rules that apply to personal property and real property.</w:t>
            </w:r>
            <w:r w:rsidR="0001457D">
              <w:rPr>
                <w:color w:val="000000"/>
              </w:rPr>
              <w:t xml:space="preserve"> </w:t>
            </w:r>
            <w:r w:rsidR="0001457D" w:rsidRPr="00476D69">
              <w:rPr>
                <w:color w:val="000000"/>
                <w:vertAlign w:val="superscript"/>
              </w:rPr>
              <w:t>DOK</w:t>
            </w:r>
            <w:r w:rsidR="0001457D">
              <w:rPr>
                <w:color w:val="000000"/>
                <w:vertAlign w:val="superscript"/>
              </w:rPr>
              <w:t>1</w:t>
            </w:r>
          </w:p>
          <w:p w14:paraId="7F38AE3D" w14:textId="77777777" w:rsidR="00476D69" w:rsidRPr="00476D69" w:rsidRDefault="00476D69" w:rsidP="00D471EB">
            <w:pPr>
              <w:pStyle w:val="ListParagraph"/>
              <w:numPr>
                <w:ilvl w:val="1"/>
                <w:numId w:val="25"/>
              </w:numPr>
              <w:tabs>
                <w:tab w:val="left" w:pos="342"/>
              </w:tabs>
              <w:ind w:left="703"/>
              <w:rPr>
                <w:color w:val="000000"/>
              </w:rPr>
            </w:pPr>
            <w:r w:rsidRPr="00476D69">
              <w:t>Compare and contrast real property, personal property, and fixtures.</w:t>
            </w:r>
          </w:p>
          <w:p w14:paraId="7224532C" w14:textId="77777777" w:rsidR="00476D69" w:rsidRPr="00476D69" w:rsidRDefault="00476D69" w:rsidP="00D471EB">
            <w:pPr>
              <w:pStyle w:val="ListParagraph"/>
              <w:numPr>
                <w:ilvl w:val="1"/>
                <w:numId w:val="25"/>
              </w:numPr>
              <w:tabs>
                <w:tab w:val="left" w:pos="342"/>
              </w:tabs>
              <w:ind w:left="703"/>
              <w:rPr>
                <w:color w:val="000000"/>
              </w:rPr>
            </w:pPr>
            <w:r w:rsidRPr="00476D69">
              <w:t>Give examples of tangible and intangible personal property.</w:t>
            </w:r>
          </w:p>
          <w:p w14:paraId="6EB840D4" w14:textId="77777777" w:rsidR="00476D69" w:rsidRPr="00476D69" w:rsidRDefault="00476D69" w:rsidP="00D471EB">
            <w:pPr>
              <w:pStyle w:val="ListParagraph"/>
              <w:numPr>
                <w:ilvl w:val="1"/>
                <w:numId w:val="25"/>
              </w:numPr>
              <w:tabs>
                <w:tab w:val="left" w:pos="342"/>
              </w:tabs>
              <w:ind w:left="703"/>
              <w:rPr>
                <w:color w:val="000000"/>
              </w:rPr>
            </w:pPr>
            <w:r w:rsidRPr="00476D69">
              <w:t>Identify the extraordinary obligations of innkeepers, common carriers, and warehouses.</w:t>
            </w:r>
          </w:p>
          <w:p w14:paraId="603DE376" w14:textId="77777777" w:rsidR="00514815" w:rsidRPr="00476D69" w:rsidRDefault="00476D69" w:rsidP="00D471EB">
            <w:pPr>
              <w:pStyle w:val="ListParagraph"/>
              <w:numPr>
                <w:ilvl w:val="1"/>
                <w:numId w:val="25"/>
              </w:numPr>
              <w:tabs>
                <w:tab w:val="left" w:pos="342"/>
              </w:tabs>
              <w:ind w:left="703"/>
              <w:rPr>
                <w:color w:val="000000"/>
              </w:rPr>
            </w:pPr>
            <w:r w:rsidRPr="00476D69">
              <w:t>Distinguish among liens, licenses, and easements.</w:t>
            </w:r>
          </w:p>
          <w:p w14:paraId="09A73D5E" w14:textId="1C6DF8FC" w:rsidR="00476D69" w:rsidRPr="00476D69" w:rsidRDefault="00476D69" w:rsidP="00D471EB">
            <w:pPr>
              <w:pStyle w:val="ListParagraph"/>
              <w:numPr>
                <w:ilvl w:val="1"/>
                <w:numId w:val="25"/>
              </w:numPr>
              <w:tabs>
                <w:tab w:val="left" w:pos="342"/>
              </w:tabs>
              <w:ind w:left="703"/>
              <w:rPr>
                <w:color w:val="000000"/>
              </w:rPr>
            </w:pPr>
            <w:r w:rsidRPr="00476D69">
              <w:rPr>
                <w:color w:val="000000"/>
              </w:rPr>
              <w:t>Describe the kinds of rental relationships that landlord</w:t>
            </w:r>
            <w:r>
              <w:rPr>
                <w:color w:val="000000"/>
              </w:rPr>
              <w:t>s</w:t>
            </w:r>
            <w:r w:rsidRPr="00476D69">
              <w:rPr>
                <w:color w:val="000000"/>
              </w:rPr>
              <w:t xml:space="preserve"> and tenants may create.</w:t>
            </w:r>
          </w:p>
        </w:tc>
      </w:tr>
      <w:tr w:rsidR="00514815" w:rsidRPr="00622B0E" w14:paraId="3281C7DB" w14:textId="77777777" w:rsidTr="00514815">
        <w:trPr>
          <w:trHeight w:val="53"/>
        </w:trPr>
        <w:tc>
          <w:tcPr>
            <w:tcW w:w="9360" w:type="dxa"/>
          </w:tcPr>
          <w:p w14:paraId="7CCB98C5" w14:textId="10638380" w:rsidR="00514815" w:rsidRPr="00476D69" w:rsidRDefault="00476D69" w:rsidP="00D471EB">
            <w:pPr>
              <w:pStyle w:val="ListParagraph"/>
              <w:numPr>
                <w:ilvl w:val="0"/>
                <w:numId w:val="25"/>
              </w:numPr>
              <w:tabs>
                <w:tab w:val="left" w:pos="342"/>
              </w:tabs>
              <w:ind w:left="343"/>
              <w:rPr>
                <w:color w:val="000000"/>
              </w:rPr>
            </w:pPr>
            <w:r w:rsidRPr="00476D69">
              <w:rPr>
                <w:color w:val="000000"/>
              </w:rPr>
              <w:t>Explain the legal rules that apply to intellectual property.</w:t>
            </w:r>
            <w:r w:rsidR="00514815" w:rsidRPr="00476D69">
              <w:rPr>
                <w:color w:val="000000"/>
              </w:rPr>
              <w:t xml:space="preserve"> </w:t>
            </w:r>
            <w:r w:rsidR="00514815" w:rsidRPr="00476D69">
              <w:rPr>
                <w:color w:val="000000"/>
                <w:vertAlign w:val="superscript"/>
              </w:rPr>
              <w:t>DOK2</w:t>
            </w:r>
          </w:p>
          <w:p w14:paraId="157CF8D5" w14:textId="076CF9F4" w:rsidR="00476D69" w:rsidRPr="00476D69" w:rsidRDefault="00476D69" w:rsidP="00D471EB">
            <w:pPr>
              <w:pStyle w:val="ListParagraph"/>
              <w:numPr>
                <w:ilvl w:val="1"/>
                <w:numId w:val="25"/>
              </w:numPr>
              <w:tabs>
                <w:tab w:val="left" w:pos="342"/>
              </w:tabs>
              <w:ind w:left="703"/>
              <w:rPr>
                <w:color w:val="000000"/>
              </w:rPr>
            </w:pPr>
            <w:r w:rsidRPr="00476D69">
              <w:t>Identify the types of intellectual property (</w:t>
            </w:r>
            <w:r>
              <w:t>e.g., trademark, tradename, trade dress, copyright, patent, trade secret, etc.)</w:t>
            </w:r>
            <w:r w:rsidR="00BF696A">
              <w:t>.</w:t>
            </w:r>
          </w:p>
          <w:p w14:paraId="6437F956" w14:textId="77777777" w:rsidR="00C956F6" w:rsidRPr="00C956F6" w:rsidRDefault="00476D69" w:rsidP="00C956F6">
            <w:pPr>
              <w:pStyle w:val="ListParagraph"/>
              <w:numPr>
                <w:ilvl w:val="1"/>
                <w:numId w:val="25"/>
              </w:numPr>
              <w:tabs>
                <w:tab w:val="left" w:pos="342"/>
              </w:tabs>
              <w:ind w:left="703"/>
              <w:rPr>
                <w:color w:val="000000"/>
              </w:rPr>
            </w:pPr>
            <w:r w:rsidRPr="00476D69">
              <w:t xml:space="preserve">Identify laws pertaining to intellectual property. </w:t>
            </w:r>
          </w:p>
          <w:p w14:paraId="5F6CDCF1" w14:textId="77777777" w:rsidR="00C956F6" w:rsidRDefault="00476D69" w:rsidP="00C956F6">
            <w:pPr>
              <w:pStyle w:val="ListParagraph"/>
              <w:numPr>
                <w:ilvl w:val="1"/>
                <w:numId w:val="25"/>
              </w:numPr>
              <w:tabs>
                <w:tab w:val="left" w:pos="342"/>
              </w:tabs>
              <w:ind w:left="703"/>
              <w:rPr>
                <w:color w:val="000000"/>
              </w:rPr>
            </w:pPr>
            <w:r w:rsidRPr="00C956F6">
              <w:rPr>
                <w:color w:val="000000"/>
              </w:rPr>
              <w:t>Describe how each type of intellectual property is created and legally protected.</w:t>
            </w:r>
          </w:p>
          <w:p w14:paraId="50D7CEF9" w14:textId="77777777" w:rsidR="00C956F6" w:rsidRDefault="00476D69" w:rsidP="00C956F6">
            <w:pPr>
              <w:pStyle w:val="ListParagraph"/>
              <w:numPr>
                <w:ilvl w:val="1"/>
                <w:numId w:val="25"/>
              </w:numPr>
              <w:tabs>
                <w:tab w:val="left" w:pos="342"/>
              </w:tabs>
              <w:ind w:left="703"/>
              <w:rPr>
                <w:color w:val="000000"/>
              </w:rPr>
            </w:pPr>
            <w:r w:rsidRPr="00C956F6">
              <w:rPr>
                <w:color w:val="000000"/>
              </w:rPr>
              <w:t>Describe how intellectual property rights terminate or can be lost.</w:t>
            </w:r>
          </w:p>
          <w:p w14:paraId="5AEF89AE" w14:textId="103EB5F9" w:rsidR="00514815" w:rsidRPr="00C956F6" w:rsidRDefault="00476D69" w:rsidP="00C956F6">
            <w:pPr>
              <w:pStyle w:val="ListParagraph"/>
              <w:numPr>
                <w:ilvl w:val="1"/>
                <w:numId w:val="25"/>
              </w:numPr>
              <w:tabs>
                <w:tab w:val="left" w:pos="342"/>
              </w:tabs>
              <w:ind w:left="703"/>
              <w:rPr>
                <w:color w:val="000000"/>
              </w:rPr>
            </w:pPr>
            <w:r w:rsidRPr="00C956F6">
              <w:rPr>
                <w:color w:val="000000"/>
              </w:rPr>
              <w:t>Explain the procedure for obtaining intellectual property rights.</w:t>
            </w:r>
          </w:p>
        </w:tc>
      </w:tr>
      <w:tr w:rsidR="000219C2" w:rsidRPr="00622B0E" w14:paraId="357D5716" w14:textId="77777777" w:rsidTr="00514815">
        <w:trPr>
          <w:trHeight w:val="53"/>
        </w:trPr>
        <w:tc>
          <w:tcPr>
            <w:tcW w:w="9360" w:type="dxa"/>
          </w:tcPr>
          <w:p w14:paraId="20713203" w14:textId="64C4553E" w:rsidR="000219C2" w:rsidRDefault="00FC4A1A" w:rsidP="00D471EB">
            <w:pPr>
              <w:pStyle w:val="ListParagraph"/>
              <w:numPr>
                <w:ilvl w:val="0"/>
                <w:numId w:val="25"/>
              </w:numPr>
              <w:tabs>
                <w:tab w:val="left" w:pos="342"/>
              </w:tabs>
              <w:ind w:left="343"/>
              <w:rPr>
                <w:color w:val="000000"/>
              </w:rPr>
            </w:pPr>
            <w:r>
              <w:rPr>
                <w:color w:val="000000"/>
              </w:rPr>
              <w:t>Analyze</w:t>
            </w:r>
            <w:r w:rsidR="000219C2">
              <w:rPr>
                <w:color w:val="000000"/>
              </w:rPr>
              <w:t xml:space="preserve"> the financial obligations of business operations.</w:t>
            </w:r>
            <w:r w:rsidR="0001457D">
              <w:rPr>
                <w:color w:val="000000"/>
              </w:rPr>
              <w:t xml:space="preserve"> </w:t>
            </w:r>
            <w:r w:rsidR="0001457D" w:rsidRPr="00476D69">
              <w:rPr>
                <w:color w:val="000000"/>
                <w:vertAlign w:val="superscript"/>
              </w:rPr>
              <w:t>DOK</w:t>
            </w:r>
            <w:r w:rsidR="0001457D">
              <w:rPr>
                <w:color w:val="000000"/>
                <w:vertAlign w:val="superscript"/>
              </w:rPr>
              <w:t>1</w:t>
            </w:r>
          </w:p>
          <w:p w14:paraId="0B9569B8" w14:textId="77777777" w:rsidR="000219C2" w:rsidRDefault="000219C2" w:rsidP="00D471EB">
            <w:pPr>
              <w:pStyle w:val="ListParagraph"/>
              <w:numPr>
                <w:ilvl w:val="1"/>
                <w:numId w:val="25"/>
              </w:numPr>
              <w:tabs>
                <w:tab w:val="left" w:pos="342"/>
              </w:tabs>
              <w:rPr>
                <w:color w:val="000000"/>
              </w:rPr>
            </w:pPr>
            <w:r>
              <w:rPr>
                <w:color w:val="000000"/>
              </w:rPr>
              <w:t>Discuss the requirements to comply with tax laws and regulations.</w:t>
            </w:r>
          </w:p>
          <w:p w14:paraId="3D00322A" w14:textId="4EEDE068" w:rsidR="000219C2" w:rsidRDefault="00A424E3" w:rsidP="00D471EB">
            <w:pPr>
              <w:pStyle w:val="ListParagraph"/>
              <w:numPr>
                <w:ilvl w:val="1"/>
                <w:numId w:val="25"/>
              </w:numPr>
              <w:tabs>
                <w:tab w:val="left" w:pos="342"/>
              </w:tabs>
              <w:rPr>
                <w:color w:val="000000"/>
              </w:rPr>
            </w:pPr>
            <w:r>
              <w:rPr>
                <w:color w:val="000000"/>
              </w:rPr>
              <w:t>Define bankruptcy.</w:t>
            </w:r>
          </w:p>
          <w:p w14:paraId="735F98FF" w14:textId="7ABDAD0D" w:rsidR="00A424E3" w:rsidRPr="00476D69" w:rsidRDefault="00447CD8" w:rsidP="00D471EB">
            <w:pPr>
              <w:pStyle w:val="ListParagraph"/>
              <w:numPr>
                <w:ilvl w:val="1"/>
                <w:numId w:val="25"/>
              </w:numPr>
              <w:tabs>
                <w:tab w:val="left" w:pos="342"/>
              </w:tabs>
              <w:rPr>
                <w:color w:val="000000"/>
              </w:rPr>
            </w:pPr>
            <w:r>
              <w:rPr>
                <w:color w:val="000000"/>
              </w:rPr>
              <w:t>Summarize types of bankruptcy (e.g., Chapters 7, 11, 12, and 13)</w:t>
            </w:r>
            <w:r w:rsidR="00C956F6">
              <w:rPr>
                <w:color w:val="000000"/>
              </w:rPr>
              <w:t>.</w:t>
            </w:r>
          </w:p>
        </w:tc>
      </w:tr>
    </w:tbl>
    <w:p w14:paraId="4DCCC31D" w14:textId="77777777" w:rsidR="00FC2817" w:rsidRDefault="00FC2817">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13CEB6B1" w14:textId="0D8AD1EF" w:rsidR="00514815" w:rsidRPr="00622B0E" w:rsidRDefault="00514815" w:rsidP="00514815">
      <w:pPr>
        <w:pStyle w:val="2011CurriculumTemplateHeadings"/>
        <w:pBdr>
          <w:bottom w:val="single" w:sz="12" w:space="1" w:color="auto"/>
        </w:pBdr>
        <w:rPr>
          <w:rFonts w:ascii="Times New Roman" w:hAnsi="Times New Roman"/>
        </w:rPr>
      </w:pPr>
      <w:bookmarkStart w:id="27" w:name="_Toc102639009"/>
      <w:r w:rsidRPr="00622B0E">
        <w:rPr>
          <w:rFonts w:ascii="Times New Roman" w:hAnsi="Times New Roman"/>
        </w:rPr>
        <w:lastRenderedPageBreak/>
        <w:t xml:space="preserve">Unit </w:t>
      </w:r>
      <w:r w:rsidR="00447CD8">
        <w:rPr>
          <w:rFonts w:ascii="Times New Roman" w:hAnsi="Times New Roman"/>
        </w:rPr>
        <w:t>6</w:t>
      </w:r>
      <w:r w:rsidRPr="00622B0E">
        <w:rPr>
          <w:rFonts w:ascii="Times New Roman" w:hAnsi="Times New Roman"/>
        </w:rPr>
        <w:t xml:space="preserve">: </w:t>
      </w:r>
      <w:r w:rsidR="00447CD8">
        <w:rPr>
          <w:rFonts w:ascii="Times New Roman" w:hAnsi="Times New Roman"/>
        </w:rPr>
        <w:t>Applications in Communication, Law, and Ethics</w:t>
      </w:r>
      <w:bookmarkEnd w:id="27"/>
      <w:r w:rsidR="00447CD8">
        <w:rPr>
          <w:rFonts w:ascii="Times New Roman" w:hAnsi="Times New Roman"/>
        </w:rPr>
        <w:t xml:space="preserve"> </w:t>
      </w:r>
    </w:p>
    <w:p w14:paraId="7C4364D0" w14:textId="77777777" w:rsidR="00514815" w:rsidRPr="00622B0E" w:rsidRDefault="00514815" w:rsidP="00514815">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514815" w:rsidRPr="00622B0E" w14:paraId="72D75C18" w14:textId="77777777" w:rsidTr="00514815">
        <w:tc>
          <w:tcPr>
            <w:tcW w:w="9360" w:type="dxa"/>
          </w:tcPr>
          <w:p w14:paraId="407F6876" w14:textId="77777777" w:rsidR="00514815" w:rsidRPr="00622B0E" w:rsidRDefault="00514815" w:rsidP="00514815">
            <w:pPr>
              <w:rPr>
                <w:b/>
              </w:rPr>
            </w:pPr>
            <w:r w:rsidRPr="00622B0E">
              <w:rPr>
                <w:b/>
              </w:rPr>
              <w:t>Competencies and Suggested Objectives</w:t>
            </w:r>
          </w:p>
        </w:tc>
      </w:tr>
      <w:tr w:rsidR="00514815" w:rsidRPr="00FC4A1A" w14:paraId="38C2B956" w14:textId="77777777" w:rsidTr="00514815">
        <w:tc>
          <w:tcPr>
            <w:tcW w:w="9360" w:type="dxa"/>
          </w:tcPr>
          <w:p w14:paraId="4FFF6344" w14:textId="3F5A3589" w:rsidR="00447CD8" w:rsidRPr="00FC4A1A" w:rsidRDefault="00076E23" w:rsidP="00D471EB">
            <w:pPr>
              <w:pStyle w:val="ListParagraph"/>
              <w:numPr>
                <w:ilvl w:val="0"/>
                <w:numId w:val="26"/>
              </w:numPr>
              <w:tabs>
                <w:tab w:val="left" w:pos="342"/>
              </w:tabs>
              <w:rPr>
                <w:color w:val="000000"/>
              </w:rPr>
            </w:pPr>
            <w:r w:rsidRPr="00FC4A1A">
              <w:rPr>
                <w:color w:val="000000"/>
              </w:rPr>
              <w:t>Develop effective</w:t>
            </w:r>
            <w:r w:rsidR="00447CD8" w:rsidRPr="00FC4A1A">
              <w:rPr>
                <w:color w:val="000000"/>
              </w:rPr>
              <w:t xml:space="preserve"> </w:t>
            </w:r>
            <w:r w:rsidRPr="00FC4A1A">
              <w:rPr>
                <w:color w:val="000000"/>
              </w:rPr>
              <w:t xml:space="preserve">communication and </w:t>
            </w:r>
            <w:r w:rsidR="00447CD8" w:rsidRPr="00FC4A1A">
              <w:rPr>
                <w:color w:val="000000"/>
              </w:rPr>
              <w:t>public speaking skills within the context of the legal and ethical environment.</w:t>
            </w:r>
            <w:r w:rsidR="00D62305" w:rsidRPr="00FC4A1A">
              <w:rPr>
                <w:rFonts w:asciiTheme="minorHAnsi" w:eastAsiaTheme="minorHAnsi" w:hAnsiTheme="minorHAnsi" w:cstheme="minorBidi"/>
                <w:color w:val="000000"/>
                <w:sz w:val="22"/>
                <w:szCs w:val="22"/>
                <w:vertAlign w:val="superscript"/>
              </w:rPr>
              <w:t xml:space="preserve"> </w:t>
            </w:r>
            <w:r w:rsidR="00D62305" w:rsidRPr="00FC4A1A">
              <w:rPr>
                <w:color w:val="000000"/>
                <w:vertAlign w:val="superscript"/>
              </w:rPr>
              <w:t>DOK2</w:t>
            </w:r>
          </w:p>
          <w:p w14:paraId="31526B85" w14:textId="1F796CEF" w:rsidR="00514815" w:rsidRPr="00FC4A1A" w:rsidRDefault="00076E23" w:rsidP="00D471EB">
            <w:pPr>
              <w:pStyle w:val="ListParagraph"/>
              <w:numPr>
                <w:ilvl w:val="1"/>
                <w:numId w:val="26"/>
              </w:numPr>
              <w:tabs>
                <w:tab w:val="left" w:pos="342"/>
              </w:tabs>
              <w:ind w:left="703"/>
              <w:rPr>
                <w:color w:val="000000"/>
              </w:rPr>
            </w:pPr>
            <w:r w:rsidRPr="00FC4A1A">
              <w:t>Demonstrate correct grammar, spelling and writing skills.</w:t>
            </w:r>
          </w:p>
          <w:p w14:paraId="41F395B3" w14:textId="1B2B24A7" w:rsidR="00514815" w:rsidRPr="00FC4A1A" w:rsidRDefault="00076E23" w:rsidP="00D471EB">
            <w:pPr>
              <w:pStyle w:val="ListParagraph"/>
              <w:numPr>
                <w:ilvl w:val="1"/>
                <w:numId w:val="26"/>
              </w:numPr>
              <w:tabs>
                <w:tab w:val="left" w:pos="342"/>
              </w:tabs>
              <w:ind w:left="703"/>
              <w:rPr>
                <w:color w:val="000000"/>
              </w:rPr>
            </w:pPr>
            <w:r w:rsidRPr="00FC4A1A">
              <w:rPr>
                <w:color w:val="000000"/>
              </w:rPr>
              <w:t>Create and present digital media</w:t>
            </w:r>
            <w:r w:rsidR="00D62305" w:rsidRPr="00FC4A1A">
              <w:rPr>
                <w:color w:val="000000"/>
              </w:rPr>
              <w:t xml:space="preserve"> projects.</w:t>
            </w:r>
            <w:r w:rsidRPr="00FC4A1A">
              <w:rPr>
                <w:color w:val="000000"/>
              </w:rPr>
              <w:t xml:space="preserve">  </w:t>
            </w:r>
          </w:p>
        </w:tc>
      </w:tr>
      <w:tr w:rsidR="00514815" w:rsidRPr="00FC4A1A" w14:paraId="1E3DD89B" w14:textId="77777777" w:rsidTr="00514815">
        <w:tc>
          <w:tcPr>
            <w:tcW w:w="9360" w:type="dxa"/>
          </w:tcPr>
          <w:p w14:paraId="4F3FB596" w14:textId="77777777" w:rsidR="00514815" w:rsidRPr="00F25497" w:rsidRDefault="00D62305" w:rsidP="007E0FC3">
            <w:pPr>
              <w:pStyle w:val="ListParagraph"/>
              <w:numPr>
                <w:ilvl w:val="0"/>
                <w:numId w:val="26"/>
              </w:numPr>
              <w:tabs>
                <w:tab w:val="left" w:pos="342"/>
              </w:tabs>
              <w:ind w:left="343"/>
              <w:rPr>
                <w:color w:val="000000"/>
              </w:rPr>
            </w:pPr>
            <w:r w:rsidRPr="00FC4A1A">
              <w:rPr>
                <w:color w:val="000000"/>
              </w:rPr>
              <w:t xml:space="preserve">Summarize and apply the </w:t>
            </w:r>
            <w:r w:rsidR="009056B2" w:rsidRPr="00FC4A1A">
              <w:rPr>
                <w:color w:val="000000"/>
              </w:rPr>
              <w:t xml:space="preserve">general </w:t>
            </w:r>
            <w:r w:rsidRPr="00FC4A1A">
              <w:rPr>
                <w:color w:val="000000"/>
              </w:rPr>
              <w:t>rules of a courtroom to legal case studies.</w:t>
            </w:r>
            <w:r w:rsidR="00514815" w:rsidRPr="00FC4A1A">
              <w:rPr>
                <w:color w:val="000000"/>
              </w:rPr>
              <w:t xml:space="preserve"> </w:t>
            </w:r>
            <w:r w:rsidR="007E0FC3" w:rsidRPr="00FC4A1A">
              <w:rPr>
                <w:color w:val="000000"/>
                <w:vertAlign w:val="superscript"/>
              </w:rPr>
              <w:t>DOK3</w:t>
            </w:r>
          </w:p>
          <w:p w14:paraId="4653F72A" w14:textId="72713F9E" w:rsidR="00F25497" w:rsidRPr="007E0FC3" w:rsidRDefault="00F25497" w:rsidP="00F25497">
            <w:pPr>
              <w:pStyle w:val="ListParagraph"/>
              <w:numPr>
                <w:ilvl w:val="1"/>
                <w:numId w:val="26"/>
              </w:numPr>
              <w:tabs>
                <w:tab w:val="left" w:pos="342"/>
              </w:tabs>
              <w:rPr>
                <w:color w:val="000000"/>
              </w:rPr>
            </w:pPr>
            <w:r>
              <w:rPr>
                <w:color w:val="000000"/>
              </w:rPr>
              <w:t>Conduct a mock trial with students.</w:t>
            </w:r>
          </w:p>
        </w:tc>
      </w:tr>
      <w:tr w:rsidR="00514815" w:rsidRPr="00622B0E" w14:paraId="1D852B7B" w14:textId="77777777" w:rsidTr="00514815">
        <w:trPr>
          <w:trHeight w:val="53"/>
        </w:trPr>
        <w:tc>
          <w:tcPr>
            <w:tcW w:w="9360" w:type="dxa"/>
          </w:tcPr>
          <w:p w14:paraId="609235B1" w14:textId="77777777" w:rsidR="00514815" w:rsidRPr="00F25497" w:rsidRDefault="00D62305" w:rsidP="00D471EB">
            <w:pPr>
              <w:pStyle w:val="ListParagraph"/>
              <w:numPr>
                <w:ilvl w:val="0"/>
                <w:numId w:val="26"/>
              </w:numPr>
              <w:tabs>
                <w:tab w:val="left" w:pos="342"/>
              </w:tabs>
              <w:ind w:left="343"/>
              <w:rPr>
                <w:color w:val="000000"/>
              </w:rPr>
            </w:pPr>
            <w:r w:rsidRPr="00FC4A1A">
              <w:rPr>
                <w:color w:val="000000"/>
              </w:rPr>
              <w:t xml:space="preserve">Summarize and apply the </w:t>
            </w:r>
            <w:r w:rsidR="009056B2" w:rsidRPr="00FC4A1A">
              <w:rPr>
                <w:color w:val="000000"/>
              </w:rPr>
              <w:t xml:space="preserve">general </w:t>
            </w:r>
            <w:r w:rsidRPr="00FC4A1A">
              <w:rPr>
                <w:color w:val="000000"/>
              </w:rPr>
              <w:t>rules of debate to ethical case studies</w:t>
            </w:r>
            <w:r w:rsidR="00514815" w:rsidRPr="00FC4A1A">
              <w:rPr>
                <w:color w:val="000000"/>
              </w:rPr>
              <w:t xml:space="preserve">. </w:t>
            </w:r>
            <w:r w:rsidR="00514815" w:rsidRPr="00FC4A1A">
              <w:rPr>
                <w:color w:val="000000"/>
                <w:vertAlign w:val="superscript"/>
              </w:rPr>
              <w:t>DOK</w:t>
            </w:r>
            <w:r w:rsidR="009056B2" w:rsidRPr="00FC4A1A">
              <w:rPr>
                <w:color w:val="000000"/>
                <w:vertAlign w:val="superscript"/>
              </w:rPr>
              <w:t>3</w:t>
            </w:r>
          </w:p>
          <w:p w14:paraId="725AB957" w14:textId="59A0EC01" w:rsidR="00F25497" w:rsidRPr="00F25497" w:rsidRDefault="00F25497" w:rsidP="00F25497">
            <w:pPr>
              <w:pStyle w:val="ListParagraph"/>
              <w:numPr>
                <w:ilvl w:val="0"/>
                <w:numId w:val="32"/>
              </w:numPr>
              <w:tabs>
                <w:tab w:val="left" w:pos="342"/>
              </w:tabs>
              <w:rPr>
                <w:color w:val="000000"/>
              </w:rPr>
            </w:pPr>
            <w:r>
              <w:rPr>
                <w:color w:val="000000"/>
              </w:rPr>
              <w:t>Facilitate a student led debate on an ethical case study.</w:t>
            </w:r>
          </w:p>
        </w:tc>
      </w:tr>
    </w:tbl>
    <w:p w14:paraId="3C849537" w14:textId="77777777" w:rsidR="009056B2" w:rsidRDefault="009056B2">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5172CC9B" w14:textId="77777777" w:rsidR="007908DA" w:rsidRDefault="007908DA" w:rsidP="00514815">
      <w:pPr>
        <w:pStyle w:val="2011CurriculumTemplateHeadings"/>
        <w:pBdr>
          <w:bottom w:val="single" w:sz="12" w:space="1" w:color="auto"/>
        </w:pBdr>
        <w:rPr>
          <w:rFonts w:ascii="Times New Roman" w:hAnsi="Times New Roman"/>
        </w:rPr>
      </w:pPr>
    </w:p>
    <w:p w14:paraId="72C4D560" w14:textId="25ED5516" w:rsidR="009F7DB7" w:rsidRPr="00490E93" w:rsidRDefault="009F7DB7" w:rsidP="002C662F">
      <w:pPr>
        <w:pStyle w:val="2011CurriculumTemplateHeadings"/>
        <w:pBdr>
          <w:bottom w:val="single" w:sz="12" w:space="1" w:color="auto"/>
        </w:pBdr>
        <w:rPr>
          <w:rFonts w:ascii="Times New Roman" w:hAnsi="Times New Roman"/>
        </w:rPr>
      </w:pPr>
      <w:bookmarkStart w:id="28" w:name="_Toc527103058"/>
      <w:bookmarkStart w:id="29" w:name="_Toc10635746"/>
      <w:bookmarkStart w:id="30" w:name="_Toc102639010"/>
      <w:r w:rsidRPr="0098223C">
        <w:rPr>
          <w:rFonts w:ascii="Times New Roman" w:hAnsi="Times New Roman"/>
        </w:rPr>
        <w:t>Appendix:</w:t>
      </w:r>
      <w:r w:rsidRPr="00490E93">
        <w:rPr>
          <w:rFonts w:ascii="Times New Roman" w:hAnsi="Times New Roman"/>
        </w:rPr>
        <w:t xml:space="preserve"> </w:t>
      </w:r>
      <w:bookmarkEnd w:id="28"/>
      <w:bookmarkEnd w:id="29"/>
      <w:r w:rsidR="002F4F05" w:rsidRPr="00490E93">
        <w:rPr>
          <w:rFonts w:ascii="Times New Roman" w:hAnsi="Times New Roman"/>
        </w:rPr>
        <w:t xml:space="preserve">National </w:t>
      </w:r>
      <w:r w:rsidR="00670B1E">
        <w:rPr>
          <w:rFonts w:ascii="Times New Roman" w:hAnsi="Times New Roman"/>
        </w:rPr>
        <w:t xml:space="preserve">Standards for </w:t>
      </w:r>
      <w:r w:rsidR="00CA7A10" w:rsidRPr="00490E93">
        <w:rPr>
          <w:rFonts w:ascii="Times New Roman" w:hAnsi="Times New Roman"/>
        </w:rPr>
        <w:t>Business Education</w:t>
      </w:r>
      <w:bookmarkEnd w:id="30"/>
      <w:r w:rsidR="00CA7A10" w:rsidRPr="00490E93">
        <w:rPr>
          <w:rFonts w:ascii="Times New Roman" w:hAnsi="Times New Roman"/>
        </w:rPr>
        <w:t xml:space="preserve"> </w:t>
      </w:r>
      <w:r w:rsidRPr="00490E93">
        <w:rPr>
          <w:rFonts w:ascii="Times New Roman" w:hAnsi="Times New Roman"/>
        </w:rPr>
        <w:t xml:space="preserve"> </w:t>
      </w:r>
    </w:p>
    <w:p w14:paraId="043AA5F6" w14:textId="77777777" w:rsidR="009F7DB7" w:rsidRPr="009F7DB7" w:rsidRDefault="009F7DB7" w:rsidP="00B22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0"/>
          <w:szCs w:val="20"/>
        </w:rPr>
      </w:pPr>
    </w:p>
    <w:tbl>
      <w:tblPr>
        <w:tblStyle w:val="TableGrid1"/>
        <w:tblpPr w:leftFromText="180" w:rightFromText="180" w:vertAnchor="text" w:horzAnchor="margin" w:tblpXSpec="center" w:tblpY="2"/>
        <w:tblW w:w="4957" w:type="pct"/>
        <w:tblLayout w:type="fixed"/>
        <w:tblCellMar>
          <w:left w:w="115" w:type="dxa"/>
          <w:right w:w="115" w:type="dxa"/>
        </w:tblCellMar>
        <w:tblLook w:val="04A0" w:firstRow="1" w:lastRow="0" w:firstColumn="1" w:lastColumn="0" w:noHBand="0" w:noVBand="1"/>
      </w:tblPr>
      <w:tblGrid>
        <w:gridCol w:w="2065"/>
        <w:gridCol w:w="808"/>
        <w:gridCol w:w="1081"/>
        <w:gridCol w:w="1081"/>
        <w:gridCol w:w="1016"/>
        <w:gridCol w:w="1057"/>
        <w:gridCol w:w="1085"/>
        <w:gridCol w:w="1077"/>
      </w:tblGrid>
      <w:tr w:rsidR="00670B1E" w:rsidRPr="00654D5B" w14:paraId="10122FA7" w14:textId="77777777" w:rsidTr="00670B1E">
        <w:trPr>
          <w:trHeight w:val="350"/>
        </w:trPr>
        <w:tc>
          <w:tcPr>
            <w:tcW w:w="5000" w:type="pct"/>
            <w:gridSpan w:val="8"/>
            <w:tcBorders>
              <w:top w:val="single" w:sz="4" w:space="0" w:color="auto"/>
              <w:left w:val="single" w:sz="4" w:space="0" w:color="auto"/>
              <w:bottom w:val="single" w:sz="4" w:space="0" w:color="auto"/>
              <w:right w:val="single" w:sz="4" w:space="0" w:color="auto"/>
            </w:tcBorders>
          </w:tcPr>
          <w:p w14:paraId="267442F3" w14:textId="77777777" w:rsidR="00670B1E" w:rsidRDefault="00670B1E" w:rsidP="00670B1E">
            <w:pPr>
              <w:rPr>
                <w:b/>
                <w:sz w:val="22"/>
                <w:szCs w:val="22"/>
              </w:rPr>
            </w:pPr>
          </w:p>
          <w:p w14:paraId="6B53FCB2" w14:textId="639B8015" w:rsidR="00670B1E" w:rsidRPr="00670B1E" w:rsidRDefault="00670B1E" w:rsidP="00670B1E">
            <w:pPr>
              <w:rPr>
                <w:b/>
                <w:sz w:val="22"/>
                <w:szCs w:val="22"/>
              </w:rPr>
            </w:pPr>
            <w:r>
              <w:rPr>
                <w:b/>
                <w:sz w:val="22"/>
                <w:szCs w:val="22"/>
              </w:rPr>
              <w:t>National Standards for Business Education Crosswalk for Business Law</w:t>
            </w:r>
          </w:p>
        </w:tc>
      </w:tr>
      <w:tr w:rsidR="00670B1E" w:rsidRPr="00654D5B" w14:paraId="69CD8DD5" w14:textId="77777777" w:rsidTr="00670B1E">
        <w:trPr>
          <w:trHeight w:val="350"/>
        </w:trPr>
        <w:tc>
          <w:tcPr>
            <w:tcW w:w="1114" w:type="pct"/>
            <w:tcBorders>
              <w:top w:val="single" w:sz="4" w:space="0" w:color="auto"/>
              <w:left w:val="single" w:sz="4" w:space="0" w:color="auto"/>
              <w:bottom w:val="single" w:sz="4" w:space="0" w:color="auto"/>
              <w:right w:val="single" w:sz="4" w:space="0" w:color="auto"/>
            </w:tcBorders>
          </w:tcPr>
          <w:p w14:paraId="216F285F" w14:textId="77777777" w:rsidR="00F73C15" w:rsidRPr="0001457D" w:rsidRDefault="00F73C15" w:rsidP="00B22323">
            <w:pPr>
              <w:rPr>
                <w:b/>
                <w:sz w:val="22"/>
                <w:szCs w:val="22"/>
              </w:rPr>
            </w:pPr>
          </w:p>
        </w:tc>
        <w:tc>
          <w:tcPr>
            <w:tcW w:w="4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6C8CE5" w14:textId="77777777" w:rsidR="00F73C15" w:rsidRPr="0001457D" w:rsidRDefault="00F73C15" w:rsidP="00B22323">
            <w:pPr>
              <w:rPr>
                <w:b/>
                <w:sz w:val="22"/>
                <w:szCs w:val="22"/>
              </w:rPr>
            </w:pPr>
            <w:r w:rsidRPr="0001457D">
              <w:rPr>
                <w:b/>
                <w:sz w:val="22"/>
                <w:szCs w:val="22"/>
              </w:rPr>
              <w:t>Units</w:t>
            </w:r>
          </w:p>
        </w:tc>
        <w:tc>
          <w:tcPr>
            <w:tcW w:w="583" w:type="pct"/>
            <w:tcBorders>
              <w:top w:val="single" w:sz="4" w:space="0" w:color="auto"/>
              <w:left w:val="single" w:sz="4" w:space="0" w:color="auto"/>
              <w:bottom w:val="single" w:sz="4" w:space="0" w:color="auto"/>
              <w:right w:val="single" w:sz="4" w:space="0" w:color="auto"/>
            </w:tcBorders>
            <w:vAlign w:val="center"/>
            <w:hideMark/>
          </w:tcPr>
          <w:p w14:paraId="1F65F281" w14:textId="77777777" w:rsidR="00F73C15" w:rsidRPr="0001457D" w:rsidRDefault="00F73C15" w:rsidP="00654D5B">
            <w:pPr>
              <w:jc w:val="center"/>
              <w:rPr>
                <w:b/>
                <w:sz w:val="22"/>
                <w:szCs w:val="22"/>
              </w:rPr>
            </w:pPr>
            <w:r w:rsidRPr="0001457D">
              <w:rPr>
                <w:b/>
                <w:sz w:val="22"/>
                <w:szCs w:val="22"/>
              </w:rPr>
              <w:t>1</w:t>
            </w:r>
          </w:p>
        </w:tc>
        <w:tc>
          <w:tcPr>
            <w:tcW w:w="583" w:type="pct"/>
            <w:tcBorders>
              <w:top w:val="single" w:sz="4" w:space="0" w:color="auto"/>
              <w:left w:val="single" w:sz="4" w:space="0" w:color="auto"/>
              <w:bottom w:val="single" w:sz="4" w:space="0" w:color="auto"/>
              <w:right w:val="single" w:sz="4" w:space="0" w:color="auto"/>
            </w:tcBorders>
            <w:vAlign w:val="center"/>
            <w:hideMark/>
          </w:tcPr>
          <w:p w14:paraId="2514F304" w14:textId="77777777" w:rsidR="00F73C15" w:rsidRPr="0001457D" w:rsidRDefault="00F73C15" w:rsidP="00654D5B">
            <w:pPr>
              <w:jc w:val="center"/>
              <w:rPr>
                <w:b/>
                <w:sz w:val="22"/>
                <w:szCs w:val="22"/>
              </w:rPr>
            </w:pPr>
            <w:r w:rsidRPr="0001457D">
              <w:rPr>
                <w:b/>
                <w:sz w:val="22"/>
                <w:szCs w:val="22"/>
              </w:rPr>
              <w:t>2</w:t>
            </w:r>
          </w:p>
        </w:tc>
        <w:tc>
          <w:tcPr>
            <w:tcW w:w="548" w:type="pct"/>
            <w:tcBorders>
              <w:top w:val="single" w:sz="4" w:space="0" w:color="auto"/>
              <w:left w:val="single" w:sz="4" w:space="0" w:color="auto"/>
              <w:bottom w:val="single" w:sz="4" w:space="0" w:color="auto"/>
              <w:right w:val="single" w:sz="4" w:space="0" w:color="auto"/>
            </w:tcBorders>
            <w:vAlign w:val="center"/>
            <w:hideMark/>
          </w:tcPr>
          <w:p w14:paraId="2FBBA41D" w14:textId="77777777" w:rsidR="00F73C15" w:rsidRPr="0001457D" w:rsidRDefault="00F73C15" w:rsidP="00654D5B">
            <w:pPr>
              <w:jc w:val="center"/>
              <w:rPr>
                <w:b/>
                <w:sz w:val="22"/>
                <w:szCs w:val="22"/>
              </w:rPr>
            </w:pPr>
            <w:r w:rsidRPr="0001457D">
              <w:rPr>
                <w:b/>
                <w:sz w:val="22"/>
                <w:szCs w:val="22"/>
              </w:rPr>
              <w:t>3</w:t>
            </w:r>
          </w:p>
        </w:tc>
        <w:tc>
          <w:tcPr>
            <w:tcW w:w="570" w:type="pct"/>
            <w:tcBorders>
              <w:top w:val="single" w:sz="4" w:space="0" w:color="auto"/>
              <w:left w:val="single" w:sz="4" w:space="0" w:color="auto"/>
              <w:bottom w:val="single" w:sz="4" w:space="0" w:color="auto"/>
              <w:right w:val="single" w:sz="4" w:space="0" w:color="auto"/>
            </w:tcBorders>
            <w:vAlign w:val="center"/>
            <w:hideMark/>
          </w:tcPr>
          <w:p w14:paraId="4C93C733" w14:textId="77777777" w:rsidR="00F73C15" w:rsidRPr="0001457D" w:rsidRDefault="00F73C15" w:rsidP="00654D5B">
            <w:pPr>
              <w:jc w:val="center"/>
              <w:rPr>
                <w:b/>
                <w:sz w:val="22"/>
                <w:szCs w:val="22"/>
              </w:rPr>
            </w:pPr>
            <w:r w:rsidRPr="0001457D">
              <w:rPr>
                <w:b/>
                <w:sz w:val="22"/>
                <w:szCs w:val="22"/>
              </w:rPr>
              <w:t>4</w:t>
            </w:r>
          </w:p>
        </w:tc>
        <w:tc>
          <w:tcPr>
            <w:tcW w:w="585" w:type="pct"/>
            <w:tcBorders>
              <w:top w:val="single" w:sz="4" w:space="0" w:color="auto"/>
              <w:left w:val="single" w:sz="4" w:space="0" w:color="auto"/>
              <w:bottom w:val="single" w:sz="4" w:space="0" w:color="auto"/>
              <w:right w:val="single" w:sz="4" w:space="0" w:color="auto"/>
            </w:tcBorders>
            <w:vAlign w:val="center"/>
            <w:hideMark/>
          </w:tcPr>
          <w:p w14:paraId="5C4DC11F" w14:textId="77777777" w:rsidR="00F73C15" w:rsidRPr="0001457D" w:rsidRDefault="00F73C15" w:rsidP="00654D5B">
            <w:pPr>
              <w:jc w:val="center"/>
              <w:rPr>
                <w:b/>
                <w:sz w:val="22"/>
                <w:szCs w:val="22"/>
              </w:rPr>
            </w:pPr>
            <w:r w:rsidRPr="0001457D">
              <w:rPr>
                <w:b/>
                <w:sz w:val="22"/>
                <w:szCs w:val="22"/>
              </w:rPr>
              <w:t>5</w:t>
            </w:r>
          </w:p>
        </w:tc>
        <w:tc>
          <w:tcPr>
            <w:tcW w:w="581" w:type="pct"/>
            <w:tcBorders>
              <w:top w:val="single" w:sz="4" w:space="0" w:color="auto"/>
              <w:left w:val="single" w:sz="4" w:space="0" w:color="auto"/>
              <w:bottom w:val="single" w:sz="4" w:space="0" w:color="auto"/>
              <w:right w:val="single" w:sz="4" w:space="0" w:color="auto"/>
            </w:tcBorders>
            <w:vAlign w:val="center"/>
            <w:hideMark/>
          </w:tcPr>
          <w:p w14:paraId="2DF6BB0C" w14:textId="77777777" w:rsidR="00F73C15" w:rsidRPr="0001457D" w:rsidRDefault="00F73C15" w:rsidP="00654D5B">
            <w:pPr>
              <w:jc w:val="center"/>
              <w:rPr>
                <w:b/>
                <w:sz w:val="22"/>
                <w:szCs w:val="22"/>
              </w:rPr>
            </w:pPr>
            <w:r w:rsidRPr="0001457D">
              <w:rPr>
                <w:b/>
                <w:sz w:val="22"/>
                <w:szCs w:val="22"/>
              </w:rPr>
              <w:t>6</w:t>
            </w:r>
          </w:p>
        </w:tc>
      </w:tr>
      <w:tr w:rsidR="00670B1E" w:rsidRPr="009F7DB7" w14:paraId="056AFD67" w14:textId="77777777" w:rsidTr="00670B1E">
        <w:trPr>
          <w:trHeight w:val="276"/>
        </w:trPr>
        <w:tc>
          <w:tcPr>
            <w:tcW w:w="1114" w:type="pct"/>
            <w:tcBorders>
              <w:top w:val="single" w:sz="4" w:space="0" w:color="auto"/>
              <w:left w:val="single" w:sz="4" w:space="0" w:color="auto"/>
              <w:bottom w:val="single" w:sz="4" w:space="0" w:color="auto"/>
              <w:right w:val="single" w:sz="4" w:space="0" w:color="auto"/>
            </w:tcBorders>
            <w:shd w:val="clear" w:color="auto" w:fill="D9D9D9"/>
            <w:vAlign w:val="center"/>
          </w:tcPr>
          <w:p w14:paraId="0DC7154D" w14:textId="77777777" w:rsidR="00F73C15" w:rsidRPr="0001457D" w:rsidRDefault="00F73C15" w:rsidP="00B22323">
            <w:pPr>
              <w:rPr>
                <w:b/>
                <w:sz w:val="22"/>
                <w:szCs w:val="22"/>
              </w:rPr>
            </w:pPr>
            <w:r w:rsidRPr="0001457D">
              <w:rPr>
                <w:b/>
                <w:sz w:val="22"/>
                <w:szCs w:val="22"/>
              </w:rPr>
              <w:t>Standards</w:t>
            </w:r>
          </w:p>
        </w:tc>
        <w:tc>
          <w:tcPr>
            <w:tcW w:w="436" w:type="pct"/>
            <w:tcBorders>
              <w:top w:val="single" w:sz="4" w:space="0" w:color="auto"/>
              <w:left w:val="single" w:sz="4" w:space="0" w:color="auto"/>
              <w:bottom w:val="single" w:sz="4" w:space="0" w:color="auto"/>
              <w:right w:val="single" w:sz="4" w:space="0" w:color="auto"/>
            </w:tcBorders>
            <w:shd w:val="clear" w:color="auto" w:fill="D9D9D9"/>
            <w:vAlign w:val="center"/>
          </w:tcPr>
          <w:p w14:paraId="2988D42F" w14:textId="77777777" w:rsidR="00F73C15" w:rsidRPr="0001457D" w:rsidRDefault="00F73C15" w:rsidP="00B22323">
            <w:pPr>
              <w:rPr>
                <w:b/>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tcPr>
          <w:p w14:paraId="0140E52C" w14:textId="77777777" w:rsidR="00F73C15" w:rsidRPr="0001457D" w:rsidRDefault="00F73C15" w:rsidP="00B22323">
            <w:pPr>
              <w:rPr>
                <w:b/>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tcPr>
          <w:p w14:paraId="31A47126" w14:textId="77777777" w:rsidR="00F73C15" w:rsidRPr="0001457D" w:rsidRDefault="00F73C15" w:rsidP="00B22323">
            <w:pPr>
              <w:rPr>
                <w:b/>
                <w:sz w:val="22"/>
                <w:szCs w:val="22"/>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0C958012" w14:textId="77777777" w:rsidR="00F73C15" w:rsidRPr="0001457D" w:rsidRDefault="00F73C15" w:rsidP="00B22323">
            <w:pPr>
              <w:rPr>
                <w:b/>
                <w:sz w:val="22"/>
                <w:szCs w:val="22"/>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14:paraId="5E5EF988" w14:textId="77777777" w:rsidR="00F73C15" w:rsidRPr="0001457D" w:rsidRDefault="00F73C15" w:rsidP="00B22323">
            <w:pPr>
              <w:rPr>
                <w:b/>
                <w:sz w:val="22"/>
                <w:szCs w:val="22"/>
              </w:rPr>
            </w:pPr>
          </w:p>
        </w:tc>
        <w:tc>
          <w:tcPr>
            <w:tcW w:w="585" w:type="pct"/>
            <w:tcBorders>
              <w:top w:val="single" w:sz="4" w:space="0" w:color="auto"/>
              <w:left w:val="single" w:sz="4" w:space="0" w:color="auto"/>
              <w:bottom w:val="single" w:sz="4" w:space="0" w:color="auto"/>
              <w:right w:val="single" w:sz="4" w:space="0" w:color="auto"/>
            </w:tcBorders>
            <w:shd w:val="clear" w:color="auto" w:fill="D9D9D9"/>
            <w:vAlign w:val="center"/>
          </w:tcPr>
          <w:p w14:paraId="7C97C76F" w14:textId="77777777" w:rsidR="00F73C15" w:rsidRPr="0001457D" w:rsidRDefault="00F73C15" w:rsidP="00B22323">
            <w:pPr>
              <w:rPr>
                <w:b/>
                <w:sz w:val="22"/>
                <w:szCs w:val="22"/>
              </w:rPr>
            </w:pPr>
          </w:p>
        </w:tc>
        <w:tc>
          <w:tcPr>
            <w:tcW w:w="581" w:type="pct"/>
            <w:tcBorders>
              <w:top w:val="single" w:sz="4" w:space="0" w:color="auto"/>
              <w:left w:val="single" w:sz="4" w:space="0" w:color="auto"/>
              <w:bottom w:val="single" w:sz="4" w:space="0" w:color="auto"/>
              <w:right w:val="single" w:sz="4" w:space="0" w:color="auto"/>
            </w:tcBorders>
            <w:shd w:val="clear" w:color="auto" w:fill="D9D9D9"/>
            <w:vAlign w:val="center"/>
          </w:tcPr>
          <w:p w14:paraId="65CADA91" w14:textId="77777777" w:rsidR="00F73C15" w:rsidRPr="0001457D" w:rsidRDefault="00F73C15" w:rsidP="00B22323">
            <w:pPr>
              <w:rPr>
                <w:b/>
                <w:sz w:val="22"/>
                <w:szCs w:val="22"/>
              </w:rPr>
            </w:pPr>
          </w:p>
        </w:tc>
      </w:tr>
      <w:tr w:rsidR="00670B1E" w:rsidRPr="009F7DB7" w14:paraId="21BD394B" w14:textId="77777777" w:rsidTr="00670B1E">
        <w:trPr>
          <w:trHeight w:val="105"/>
        </w:trPr>
        <w:tc>
          <w:tcPr>
            <w:tcW w:w="1114" w:type="pct"/>
            <w:tcBorders>
              <w:top w:val="single" w:sz="4" w:space="0" w:color="auto"/>
              <w:left w:val="single" w:sz="4" w:space="0" w:color="auto"/>
              <w:bottom w:val="single" w:sz="4" w:space="0" w:color="auto"/>
              <w:right w:val="single" w:sz="4" w:space="0" w:color="auto"/>
            </w:tcBorders>
            <w:vAlign w:val="center"/>
          </w:tcPr>
          <w:p w14:paraId="74880C91" w14:textId="55CDBEBA" w:rsidR="00F73C15" w:rsidRPr="0001457D" w:rsidRDefault="00F73C15" w:rsidP="008B322D">
            <w:pPr>
              <w:rPr>
                <w:sz w:val="22"/>
                <w:szCs w:val="22"/>
                <w:highlight w:val="yellow"/>
              </w:rPr>
            </w:pPr>
            <w:r w:rsidRPr="0001457D">
              <w:rPr>
                <w:sz w:val="22"/>
                <w:szCs w:val="22"/>
              </w:rPr>
              <w:t>NBEA-BL1</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225700B4"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7EC2ADC3" w14:textId="77777777" w:rsidR="00F73C15" w:rsidRPr="0001457D" w:rsidRDefault="00F73C15" w:rsidP="00654D5B">
            <w:pPr>
              <w:jc w:val="center"/>
              <w:rPr>
                <w:sz w:val="22"/>
                <w:szCs w:val="22"/>
              </w:rPr>
            </w:pPr>
            <w:r w:rsidRPr="0001457D">
              <w:rPr>
                <w:sz w:val="22"/>
                <w:szCs w:val="22"/>
              </w:rPr>
              <w:t>X</w:t>
            </w:r>
          </w:p>
        </w:tc>
        <w:tc>
          <w:tcPr>
            <w:tcW w:w="583" w:type="pct"/>
            <w:tcBorders>
              <w:top w:val="single" w:sz="4" w:space="0" w:color="auto"/>
              <w:left w:val="single" w:sz="4" w:space="0" w:color="auto"/>
              <w:bottom w:val="single" w:sz="4" w:space="0" w:color="auto"/>
              <w:right w:val="single" w:sz="4" w:space="0" w:color="auto"/>
            </w:tcBorders>
            <w:vAlign w:val="center"/>
          </w:tcPr>
          <w:p w14:paraId="0D9110C6" w14:textId="0FEC604A" w:rsidR="00F73C15" w:rsidRPr="0001457D" w:rsidRDefault="00F73C15" w:rsidP="00654D5B">
            <w:pPr>
              <w:jc w:val="center"/>
              <w:rPr>
                <w:sz w:val="22"/>
                <w:szCs w:val="22"/>
              </w:rPr>
            </w:pPr>
            <w:r w:rsidRPr="0001457D">
              <w:rPr>
                <w:sz w:val="22"/>
                <w:szCs w:val="22"/>
              </w:rPr>
              <w:t>X</w:t>
            </w:r>
          </w:p>
        </w:tc>
        <w:tc>
          <w:tcPr>
            <w:tcW w:w="548" w:type="pct"/>
            <w:tcBorders>
              <w:top w:val="single" w:sz="4" w:space="0" w:color="auto"/>
              <w:left w:val="single" w:sz="4" w:space="0" w:color="auto"/>
              <w:bottom w:val="single" w:sz="4" w:space="0" w:color="auto"/>
              <w:right w:val="single" w:sz="4" w:space="0" w:color="auto"/>
            </w:tcBorders>
            <w:vAlign w:val="center"/>
          </w:tcPr>
          <w:p w14:paraId="113D2405" w14:textId="2827459D" w:rsidR="00F73C15" w:rsidRPr="0001457D" w:rsidRDefault="00F73C15" w:rsidP="00654D5B">
            <w:pPr>
              <w:jc w:val="center"/>
              <w:rPr>
                <w:sz w:val="22"/>
                <w:szCs w:val="22"/>
              </w:rPr>
            </w:pPr>
          </w:p>
        </w:tc>
        <w:tc>
          <w:tcPr>
            <w:tcW w:w="570" w:type="pct"/>
            <w:tcBorders>
              <w:top w:val="single" w:sz="4" w:space="0" w:color="auto"/>
              <w:left w:val="single" w:sz="4" w:space="0" w:color="auto"/>
              <w:bottom w:val="single" w:sz="4" w:space="0" w:color="auto"/>
              <w:right w:val="single" w:sz="4" w:space="0" w:color="auto"/>
            </w:tcBorders>
            <w:vAlign w:val="center"/>
          </w:tcPr>
          <w:p w14:paraId="719B8E1C" w14:textId="7A36B00D" w:rsidR="00F73C15" w:rsidRPr="0001457D" w:rsidRDefault="00F73C15" w:rsidP="00654D5B">
            <w:pPr>
              <w:jc w:val="center"/>
              <w:rPr>
                <w:sz w:val="22"/>
                <w:szCs w:val="22"/>
              </w:rPr>
            </w:pPr>
          </w:p>
        </w:tc>
        <w:tc>
          <w:tcPr>
            <w:tcW w:w="585" w:type="pct"/>
            <w:tcBorders>
              <w:top w:val="single" w:sz="4" w:space="0" w:color="auto"/>
              <w:left w:val="single" w:sz="4" w:space="0" w:color="auto"/>
              <w:bottom w:val="single" w:sz="4" w:space="0" w:color="auto"/>
              <w:right w:val="single" w:sz="4" w:space="0" w:color="auto"/>
            </w:tcBorders>
            <w:vAlign w:val="center"/>
          </w:tcPr>
          <w:p w14:paraId="77A7AE25" w14:textId="77777777" w:rsidR="00F73C15" w:rsidRPr="0001457D" w:rsidRDefault="00F73C15" w:rsidP="00654D5B">
            <w:pPr>
              <w:jc w:val="center"/>
              <w:rPr>
                <w:sz w:val="22"/>
                <w:szCs w:val="22"/>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76D0C9E2" w14:textId="77777777" w:rsidR="00F73C15" w:rsidRPr="0001457D" w:rsidRDefault="00F73C15" w:rsidP="00654D5B">
            <w:pPr>
              <w:jc w:val="center"/>
              <w:rPr>
                <w:sz w:val="22"/>
                <w:szCs w:val="22"/>
                <w:highlight w:val="yellow"/>
              </w:rPr>
            </w:pPr>
          </w:p>
        </w:tc>
      </w:tr>
      <w:tr w:rsidR="00670B1E" w:rsidRPr="009F7DB7" w14:paraId="22A3AFDE" w14:textId="77777777" w:rsidTr="00670B1E">
        <w:trPr>
          <w:trHeight w:val="223"/>
        </w:trPr>
        <w:tc>
          <w:tcPr>
            <w:tcW w:w="1114" w:type="pct"/>
            <w:tcBorders>
              <w:top w:val="single" w:sz="4" w:space="0" w:color="auto"/>
              <w:left w:val="single" w:sz="4" w:space="0" w:color="auto"/>
              <w:bottom w:val="single" w:sz="4" w:space="0" w:color="auto"/>
              <w:right w:val="single" w:sz="4" w:space="0" w:color="auto"/>
            </w:tcBorders>
            <w:vAlign w:val="center"/>
          </w:tcPr>
          <w:p w14:paraId="734BB574" w14:textId="0E52A119" w:rsidR="00F73C15" w:rsidRPr="0001457D" w:rsidRDefault="00F73C15" w:rsidP="008B322D">
            <w:pPr>
              <w:rPr>
                <w:sz w:val="22"/>
                <w:szCs w:val="22"/>
                <w:highlight w:val="yellow"/>
              </w:rPr>
            </w:pPr>
            <w:r w:rsidRPr="0001457D">
              <w:rPr>
                <w:sz w:val="22"/>
                <w:szCs w:val="22"/>
              </w:rPr>
              <w:t>NBEA-BL2</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3A7D20B9"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6D5D1D2A" w14:textId="1F0CD344" w:rsidR="00F73C15" w:rsidRPr="0001457D" w:rsidRDefault="00F73C15" w:rsidP="00654D5B">
            <w:pPr>
              <w:jc w:val="center"/>
              <w:rPr>
                <w:sz w:val="22"/>
                <w:szCs w:val="22"/>
                <w:highlight w:val="yellow"/>
              </w:rPr>
            </w:pPr>
          </w:p>
        </w:tc>
        <w:tc>
          <w:tcPr>
            <w:tcW w:w="583" w:type="pct"/>
            <w:tcBorders>
              <w:top w:val="single" w:sz="4" w:space="0" w:color="auto"/>
              <w:left w:val="single" w:sz="4" w:space="0" w:color="auto"/>
              <w:bottom w:val="single" w:sz="4" w:space="0" w:color="auto"/>
              <w:right w:val="single" w:sz="4" w:space="0" w:color="auto"/>
            </w:tcBorders>
            <w:vAlign w:val="center"/>
          </w:tcPr>
          <w:p w14:paraId="2834CACC" w14:textId="4A11AAF3" w:rsidR="00F73C15" w:rsidRPr="0001457D" w:rsidRDefault="00F73C15" w:rsidP="00654D5B">
            <w:pPr>
              <w:jc w:val="center"/>
              <w:rPr>
                <w:sz w:val="22"/>
                <w:szCs w:val="22"/>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14:paraId="0C54B560" w14:textId="22D7FE8D" w:rsidR="00F73C15" w:rsidRPr="0001457D" w:rsidRDefault="00F73C15" w:rsidP="00654D5B">
            <w:pPr>
              <w:jc w:val="center"/>
              <w:rPr>
                <w:sz w:val="22"/>
                <w:szCs w:val="22"/>
                <w:highlight w:val="yellow"/>
              </w:rPr>
            </w:pPr>
            <w:r w:rsidRPr="0001457D">
              <w:rPr>
                <w:sz w:val="22"/>
                <w:szCs w:val="22"/>
              </w:rPr>
              <w:t>X</w:t>
            </w:r>
          </w:p>
        </w:tc>
        <w:tc>
          <w:tcPr>
            <w:tcW w:w="570" w:type="pct"/>
            <w:tcBorders>
              <w:top w:val="single" w:sz="4" w:space="0" w:color="auto"/>
              <w:left w:val="single" w:sz="4" w:space="0" w:color="auto"/>
              <w:bottom w:val="single" w:sz="4" w:space="0" w:color="auto"/>
              <w:right w:val="single" w:sz="4" w:space="0" w:color="auto"/>
            </w:tcBorders>
            <w:vAlign w:val="center"/>
          </w:tcPr>
          <w:p w14:paraId="28BEDF5F" w14:textId="77777777" w:rsidR="00F73C15" w:rsidRPr="0001457D" w:rsidRDefault="00F73C15" w:rsidP="00654D5B">
            <w:pPr>
              <w:jc w:val="center"/>
              <w:rPr>
                <w:sz w:val="22"/>
                <w:szCs w:val="22"/>
                <w:highlight w:val="yellow"/>
              </w:rPr>
            </w:pPr>
          </w:p>
        </w:tc>
        <w:tc>
          <w:tcPr>
            <w:tcW w:w="585" w:type="pct"/>
            <w:tcBorders>
              <w:top w:val="single" w:sz="4" w:space="0" w:color="auto"/>
              <w:left w:val="single" w:sz="4" w:space="0" w:color="auto"/>
              <w:bottom w:val="single" w:sz="4" w:space="0" w:color="auto"/>
              <w:right w:val="single" w:sz="4" w:space="0" w:color="auto"/>
            </w:tcBorders>
            <w:vAlign w:val="center"/>
          </w:tcPr>
          <w:p w14:paraId="3D8BFB88" w14:textId="77777777" w:rsidR="00F73C15" w:rsidRPr="0001457D" w:rsidRDefault="00F73C15" w:rsidP="00654D5B">
            <w:pPr>
              <w:jc w:val="center"/>
              <w:rPr>
                <w:sz w:val="22"/>
                <w:szCs w:val="22"/>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3E3D56D7" w14:textId="77777777" w:rsidR="00F73C15" w:rsidRPr="0001457D" w:rsidRDefault="00F73C15" w:rsidP="00654D5B">
            <w:pPr>
              <w:jc w:val="center"/>
              <w:rPr>
                <w:sz w:val="22"/>
                <w:szCs w:val="22"/>
                <w:highlight w:val="yellow"/>
              </w:rPr>
            </w:pPr>
          </w:p>
        </w:tc>
      </w:tr>
      <w:tr w:rsidR="00670B1E" w:rsidRPr="009F7DB7" w14:paraId="0BDB9C8C" w14:textId="77777777" w:rsidTr="00670B1E">
        <w:trPr>
          <w:trHeight w:val="223"/>
        </w:trPr>
        <w:tc>
          <w:tcPr>
            <w:tcW w:w="1114" w:type="pct"/>
            <w:tcBorders>
              <w:top w:val="single" w:sz="4" w:space="0" w:color="auto"/>
              <w:left w:val="single" w:sz="4" w:space="0" w:color="auto"/>
              <w:bottom w:val="single" w:sz="4" w:space="0" w:color="auto"/>
              <w:right w:val="single" w:sz="4" w:space="0" w:color="auto"/>
            </w:tcBorders>
            <w:vAlign w:val="center"/>
          </w:tcPr>
          <w:p w14:paraId="7C9E9FBA" w14:textId="41C79B79" w:rsidR="00F73C15" w:rsidRPr="0001457D" w:rsidRDefault="00F73C15" w:rsidP="008B322D">
            <w:pPr>
              <w:rPr>
                <w:sz w:val="22"/>
                <w:szCs w:val="22"/>
                <w:highlight w:val="yellow"/>
              </w:rPr>
            </w:pPr>
            <w:r w:rsidRPr="0001457D">
              <w:rPr>
                <w:sz w:val="22"/>
                <w:szCs w:val="22"/>
              </w:rPr>
              <w:t>NBEA-BL3</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6C6298BB"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1D8A2902" w14:textId="534D2BA2" w:rsidR="00F73C15" w:rsidRPr="0001457D" w:rsidRDefault="00F73C15" w:rsidP="00654D5B">
            <w:pPr>
              <w:jc w:val="center"/>
              <w:rPr>
                <w:sz w:val="22"/>
                <w:szCs w:val="22"/>
                <w:highlight w:val="yellow"/>
              </w:rPr>
            </w:pPr>
          </w:p>
        </w:tc>
        <w:tc>
          <w:tcPr>
            <w:tcW w:w="583" w:type="pct"/>
            <w:tcBorders>
              <w:top w:val="single" w:sz="4" w:space="0" w:color="auto"/>
              <w:left w:val="single" w:sz="4" w:space="0" w:color="auto"/>
              <w:bottom w:val="single" w:sz="4" w:space="0" w:color="auto"/>
              <w:right w:val="single" w:sz="4" w:space="0" w:color="auto"/>
            </w:tcBorders>
            <w:vAlign w:val="center"/>
          </w:tcPr>
          <w:p w14:paraId="5853FAEE" w14:textId="528FB979" w:rsidR="00F73C15" w:rsidRPr="0001457D" w:rsidRDefault="00F73C15" w:rsidP="00654D5B">
            <w:pPr>
              <w:jc w:val="center"/>
              <w:rPr>
                <w:sz w:val="22"/>
                <w:szCs w:val="22"/>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14:paraId="28CE680F" w14:textId="77777777" w:rsidR="00F73C15" w:rsidRPr="0001457D" w:rsidRDefault="00F73C15" w:rsidP="00654D5B">
            <w:pPr>
              <w:jc w:val="center"/>
              <w:rPr>
                <w:sz w:val="22"/>
                <w:szCs w:val="22"/>
              </w:rPr>
            </w:pPr>
            <w:r w:rsidRPr="0001457D">
              <w:rPr>
                <w:sz w:val="22"/>
                <w:szCs w:val="22"/>
              </w:rPr>
              <w:t>X</w:t>
            </w:r>
          </w:p>
        </w:tc>
        <w:tc>
          <w:tcPr>
            <w:tcW w:w="570" w:type="pct"/>
            <w:tcBorders>
              <w:top w:val="single" w:sz="4" w:space="0" w:color="auto"/>
              <w:left w:val="single" w:sz="4" w:space="0" w:color="auto"/>
              <w:bottom w:val="single" w:sz="4" w:space="0" w:color="auto"/>
              <w:right w:val="single" w:sz="4" w:space="0" w:color="auto"/>
            </w:tcBorders>
            <w:vAlign w:val="center"/>
          </w:tcPr>
          <w:p w14:paraId="117ADAFF" w14:textId="6ECB25B4" w:rsidR="00F73C15" w:rsidRPr="0001457D" w:rsidRDefault="00F73C15" w:rsidP="00654D5B">
            <w:pPr>
              <w:jc w:val="center"/>
              <w:rPr>
                <w:sz w:val="22"/>
                <w:szCs w:val="22"/>
              </w:rPr>
            </w:pPr>
            <w:r w:rsidRPr="0001457D">
              <w:rPr>
                <w:sz w:val="22"/>
                <w:szCs w:val="22"/>
              </w:rPr>
              <w:t>X</w:t>
            </w:r>
          </w:p>
        </w:tc>
        <w:tc>
          <w:tcPr>
            <w:tcW w:w="585" w:type="pct"/>
            <w:tcBorders>
              <w:top w:val="single" w:sz="4" w:space="0" w:color="auto"/>
              <w:left w:val="single" w:sz="4" w:space="0" w:color="auto"/>
              <w:bottom w:val="single" w:sz="4" w:space="0" w:color="auto"/>
              <w:right w:val="single" w:sz="4" w:space="0" w:color="auto"/>
            </w:tcBorders>
            <w:vAlign w:val="center"/>
          </w:tcPr>
          <w:p w14:paraId="3130306B" w14:textId="027266ED" w:rsidR="00F73C15" w:rsidRPr="0001457D" w:rsidRDefault="00F73C15" w:rsidP="00654D5B">
            <w:pPr>
              <w:jc w:val="center"/>
              <w:rPr>
                <w:sz w:val="22"/>
                <w:szCs w:val="22"/>
              </w:rPr>
            </w:pPr>
            <w:r w:rsidRPr="0001457D">
              <w:rPr>
                <w:sz w:val="22"/>
                <w:szCs w:val="22"/>
              </w:rPr>
              <w:t>X</w:t>
            </w:r>
          </w:p>
        </w:tc>
        <w:tc>
          <w:tcPr>
            <w:tcW w:w="581" w:type="pct"/>
            <w:tcBorders>
              <w:top w:val="single" w:sz="4" w:space="0" w:color="auto"/>
              <w:left w:val="single" w:sz="4" w:space="0" w:color="auto"/>
              <w:bottom w:val="single" w:sz="4" w:space="0" w:color="auto"/>
              <w:right w:val="single" w:sz="4" w:space="0" w:color="auto"/>
            </w:tcBorders>
            <w:vAlign w:val="center"/>
          </w:tcPr>
          <w:p w14:paraId="20BE5329" w14:textId="77777777" w:rsidR="00F73C15" w:rsidRPr="0001457D" w:rsidRDefault="00F73C15" w:rsidP="00654D5B">
            <w:pPr>
              <w:jc w:val="center"/>
              <w:rPr>
                <w:sz w:val="22"/>
                <w:szCs w:val="22"/>
              </w:rPr>
            </w:pPr>
          </w:p>
        </w:tc>
      </w:tr>
      <w:tr w:rsidR="00670B1E" w:rsidRPr="009F7DB7" w14:paraId="5A8408D0" w14:textId="77777777" w:rsidTr="00670B1E">
        <w:trPr>
          <w:trHeight w:val="223"/>
        </w:trPr>
        <w:tc>
          <w:tcPr>
            <w:tcW w:w="1114" w:type="pct"/>
            <w:tcBorders>
              <w:top w:val="single" w:sz="4" w:space="0" w:color="auto"/>
              <w:left w:val="single" w:sz="4" w:space="0" w:color="auto"/>
              <w:bottom w:val="single" w:sz="4" w:space="0" w:color="auto"/>
              <w:right w:val="single" w:sz="4" w:space="0" w:color="auto"/>
            </w:tcBorders>
            <w:vAlign w:val="center"/>
          </w:tcPr>
          <w:p w14:paraId="03114DFA" w14:textId="3574B5B0" w:rsidR="00F73C15" w:rsidRPr="0001457D" w:rsidRDefault="00F73C15" w:rsidP="008B322D">
            <w:pPr>
              <w:rPr>
                <w:sz w:val="22"/>
                <w:szCs w:val="22"/>
                <w:highlight w:val="yellow"/>
              </w:rPr>
            </w:pPr>
            <w:r w:rsidRPr="0001457D">
              <w:rPr>
                <w:sz w:val="22"/>
                <w:szCs w:val="22"/>
              </w:rPr>
              <w:t>NBEA BL4</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49E91C41"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0EEDB872" w14:textId="79E34160" w:rsidR="00F73C15" w:rsidRPr="0001457D" w:rsidRDefault="00F73C15" w:rsidP="00654D5B">
            <w:pPr>
              <w:jc w:val="center"/>
              <w:rPr>
                <w:sz w:val="22"/>
                <w:szCs w:val="22"/>
                <w:highlight w:val="yellow"/>
              </w:rPr>
            </w:pPr>
          </w:p>
        </w:tc>
        <w:tc>
          <w:tcPr>
            <w:tcW w:w="583" w:type="pct"/>
            <w:tcBorders>
              <w:top w:val="single" w:sz="4" w:space="0" w:color="auto"/>
              <w:left w:val="single" w:sz="4" w:space="0" w:color="auto"/>
              <w:bottom w:val="single" w:sz="4" w:space="0" w:color="auto"/>
              <w:right w:val="single" w:sz="4" w:space="0" w:color="auto"/>
            </w:tcBorders>
            <w:vAlign w:val="center"/>
          </w:tcPr>
          <w:p w14:paraId="50C994D3" w14:textId="77777777" w:rsidR="00F73C15" w:rsidRPr="0001457D" w:rsidRDefault="00F73C15" w:rsidP="00654D5B">
            <w:pPr>
              <w:jc w:val="center"/>
              <w:rPr>
                <w:sz w:val="22"/>
                <w:szCs w:val="22"/>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14:paraId="605F5152" w14:textId="1E4FF152" w:rsidR="00F73C15" w:rsidRPr="0001457D" w:rsidRDefault="00F73C15" w:rsidP="00654D5B">
            <w:pPr>
              <w:jc w:val="center"/>
              <w:rPr>
                <w:sz w:val="22"/>
                <w:szCs w:val="22"/>
                <w:highlight w:val="yellow"/>
              </w:rPr>
            </w:pPr>
          </w:p>
        </w:tc>
        <w:tc>
          <w:tcPr>
            <w:tcW w:w="570" w:type="pct"/>
            <w:tcBorders>
              <w:top w:val="single" w:sz="4" w:space="0" w:color="auto"/>
              <w:left w:val="single" w:sz="4" w:space="0" w:color="auto"/>
              <w:bottom w:val="single" w:sz="4" w:space="0" w:color="auto"/>
              <w:right w:val="single" w:sz="4" w:space="0" w:color="auto"/>
            </w:tcBorders>
            <w:vAlign w:val="center"/>
          </w:tcPr>
          <w:p w14:paraId="43BF9B7E" w14:textId="77777777" w:rsidR="00F73C15" w:rsidRPr="0001457D" w:rsidRDefault="00F73C15" w:rsidP="00654D5B">
            <w:pPr>
              <w:jc w:val="center"/>
              <w:rPr>
                <w:sz w:val="22"/>
                <w:szCs w:val="22"/>
                <w:highlight w:val="yellow"/>
              </w:rPr>
            </w:pPr>
          </w:p>
        </w:tc>
        <w:tc>
          <w:tcPr>
            <w:tcW w:w="585" w:type="pct"/>
            <w:tcBorders>
              <w:top w:val="single" w:sz="4" w:space="0" w:color="auto"/>
              <w:left w:val="single" w:sz="4" w:space="0" w:color="auto"/>
              <w:bottom w:val="single" w:sz="4" w:space="0" w:color="auto"/>
              <w:right w:val="single" w:sz="4" w:space="0" w:color="auto"/>
            </w:tcBorders>
            <w:vAlign w:val="center"/>
          </w:tcPr>
          <w:p w14:paraId="28BD0F69" w14:textId="7BE9A17D" w:rsidR="00F73C15" w:rsidRPr="0001457D" w:rsidRDefault="00F73C15" w:rsidP="00654D5B">
            <w:pPr>
              <w:jc w:val="center"/>
              <w:rPr>
                <w:sz w:val="22"/>
                <w:szCs w:val="22"/>
                <w:highlight w:val="yellow"/>
              </w:rPr>
            </w:pPr>
            <w:r w:rsidRPr="0001457D">
              <w:rPr>
                <w:sz w:val="22"/>
                <w:szCs w:val="22"/>
              </w:rPr>
              <w:t>X</w:t>
            </w:r>
          </w:p>
        </w:tc>
        <w:tc>
          <w:tcPr>
            <w:tcW w:w="581" w:type="pct"/>
            <w:tcBorders>
              <w:top w:val="single" w:sz="4" w:space="0" w:color="auto"/>
              <w:left w:val="single" w:sz="4" w:space="0" w:color="auto"/>
              <w:bottom w:val="single" w:sz="4" w:space="0" w:color="auto"/>
              <w:right w:val="single" w:sz="4" w:space="0" w:color="auto"/>
            </w:tcBorders>
            <w:vAlign w:val="center"/>
          </w:tcPr>
          <w:p w14:paraId="7804F26D" w14:textId="77777777" w:rsidR="00F73C15" w:rsidRPr="0001457D" w:rsidRDefault="00F73C15" w:rsidP="00654D5B">
            <w:pPr>
              <w:jc w:val="center"/>
              <w:rPr>
                <w:sz w:val="22"/>
                <w:szCs w:val="22"/>
                <w:highlight w:val="yellow"/>
              </w:rPr>
            </w:pPr>
          </w:p>
        </w:tc>
      </w:tr>
      <w:tr w:rsidR="00670B1E" w:rsidRPr="009F7DB7" w14:paraId="57B5899B" w14:textId="77777777" w:rsidTr="00670B1E">
        <w:trPr>
          <w:trHeight w:val="223"/>
        </w:trPr>
        <w:tc>
          <w:tcPr>
            <w:tcW w:w="1114" w:type="pct"/>
            <w:tcBorders>
              <w:top w:val="single" w:sz="4" w:space="0" w:color="auto"/>
              <w:left w:val="single" w:sz="4" w:space="0" w:color="auto"/>
              <w:bottom w:val="single" w:sz="4" w:space="0" w:color="auto"/>
              <w:right w:val="single" w:sz="4" w:space="0" w:color="auto"/>
            </w:tcBorders>
            <w:vAlign w:val="center"/>
          </w:tcPr>
          <w:p w14:paraId="165304C8" w14:textId="794B88A4" w:rsidR="00F73C15" w:rsidRPr="0001457D" w:rsidRDefault="00F73C15" w:rsidP="008B322D">
            <w:pPr>
              <w:rPr>
                <w:sz w:val="22"/>
                <w:szCs w:val="22"/>
                <w:highlight w:val="yellow"/>
              </w:rPr>
            </w:pPr>
            <w:r w:rsidRPr="0001457D">
              <w:rPr>
                <w:sz w:val="22"/>
                <w:szCs w:val="22"/>
              </w:rPr>
              <w:t>NBEA-BL5</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09EB31BE"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1EE00BA2" w14:textId="77777777" w:rsidR="00F73C15" w:rsidRPr="0001457D" w:rsidRDefault="00F73C15" w:rsidP="00654D5B">
            <w:pPr>
              <w:jc w:val="center"/>
              <w:rPr>
                <w:sz w:val="22"/>
                <w:szCs w:val="22"/>
                <w:highlight w:val="yellow"/>
              </w:rPr>
            </w:pPr>
          </w:p>
        </w:tc>
        <w:tc>
          <w:tcPr>
            <w:tcW w:w="583" w:type="pct"/>
            <w:tcBorders>
              <w:top w:val="single" w:sz="4" w:space="0" w:color="auto"/>
              <w:left w:val="single" w:sz="4" w:space="0" w:color="auto"/>
              <w:bottom w:val="single" w:sz="4" w:space="0" w:color="auto"/>
              <w:right w:val="single" w:sz="4" w:space="0" w:color="auto"/>
            </w:tcBorders>
            <w:vAlign w:val="center"/>
          </w:tcPr>
          <w:p w14:paraId="142B15E1" w14:textId="77777777" w:rsidR="00F73C15" w:rsidRPr="0001457D" w:rsidRDefault="00F73C15" w:rsidP="00654D5B">
            <w:pPr>
              <w:jc w:val="center"/>
              <w:rPr>
                <w:sz w:val="22"/>
                <w:szCs w:val="22"/>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14:paraId="53F30BEA" w14:textId="77777777" w:rsidR="00F73C15" w:rsidRPr="0001457D" w:rsidRDefault="00F73C15" w:rsidP="00654D5B">
            <w:pPr>
              <w:jc w:val="center"/>
              <w:rPr>
                <w:sz w:val="22"/>
                <w:szCs w:val="22"/>
                <w:highlight w:val="yellow"/>
              </w:rPr>
            </w:pPr>
          </w:p>
        </w:tc>
        <w:tc>
          <w:tcPr>
            <w:tcW w:w="570" w:type="pct"/>
            <w:tcBorders>
              <w:top w:val="single" w:sz="4" w:space="0" w:color="auto"/>
              <w:left w:val="single" w:sz="4" w:space="0" w:color="auto"/>
              <w:bottom w:val="single" w:sz="4" w:space="0" w:color="auto"/>
              <w:right w:val="single" w:sz="4" w:space="0" w:color="auto"/>
            </w:tcBorders>
            <w:vAlign w:val="center"/>
          </w:tcPr>
          <w:p w14:paraId="2E1CEC2C" w14:textId="77777777" w:rsidR="00F73C15" w:rsidRPr="0001457D" w:rsidRDefault="00F73C15" w:rsidP="00654D5B">
            <w:pPr>
              <w:jc w:val="center"/>
              <w:rPr>
                <w:sz w:val="22"/>
                <w:szCs w:val="22"/>
                <w:highlight w:val="yellow"/>
              </w:rPr>
            </w:pPr>
          </w:p>
        </w:tc>
        <w:tc>
          <w:tcPr>
            <w:tcW w:w="585" w:type="pct"/>
            <w:tcBorders>
              <w:top w:val="single" w:sz="4" w:space="0" w:color="auto"/>
              <w:left w:val="single" w:sz="4" w:space="0" w:color="auto"/>
              <w:bottom w:val="single" w:sz="4" w:space="0" w:color="auto"/>
              <w:right w:val="single" w:sz="4" w:space="0" w:color="auto"/>
            </w:tcBorders>
            <w:vAlign w:val="center"/>
          </w:tcPr>
          <w:p w14:paraId="269D177F" w14:textId="4CE53C49" w:rsidR="00F73C15" w:rsidRPr="0001457D" w:rsidRDefault="00F73C15" w:rsidP="00654D5B">
            <w:pPr>
              <w:jc w:val="center"/>
              <w:rPr>
                <w:sz w:val="22"/>
                <w:szCs w:val="22"/>
              </w:rPr>
            </w:pPr>
            <w:r w:rsidRPr="0001457D">
              <w:rPr>
                <w:sz w:val="22"/>
                <w:szCs w:val="22"/>
              </w:rPr>
              <w:t>X</w:t>
            </w:r>
          </w:p>
        </w:tc>
        <w:tc>
          <w:tcPr>
            <w:tcW w:w="581" w:type="pct"/>
            <w:tcBorders>
              <w:top w:val="single" w:sz="4" w:space="0" w:color="auto"/>
              <w:left w:val="single" w:sz="4" w:space="0" w:color="auto"/>
              <w:bottom w:val="single" w:sz="4" w:space="0" w:color="auto"/>
              <w:right w:val="single" w:sz="4" w:space="0" w:color="auto"/>
            </w:tcBorders>
            <w:vAlign w:val="center"/>
          </w:tcPr>
          <w:p w14:paraId="739B2FDC" w14:textId="77777777" w:rsidR="00F73C15" w:rsidRPr="0001457D" w:rsidRDefault="00F73C15" w:rsidP="00654D5B">
            <w:pPr>
              <w:jc w:val="center"/>
              <w:rPr>
                <w:sz w:val="22"/>
                <w:szCs w:val="22"/>
                <w:highlight w:val="yellow"/>
              </w:rPr>
            </w:pPr>
          </w:p>
        </w:tc>
      </w:tr>
      <w:tr w:rsidR="00670B1E" w:rsidRPr="009F7DB7" w14:paraId="1153A538" w14:textId="77777777" w:rsidTr="00670B1E">
        <w:trPr>
          <w:trHeight w:val="223"/>
        </w:trPr>
        <w:tc>
          <w:tcPr>
            <w:tcW w:w="1114" w:type="pct"/>
            <w:tcBorders>
              <w:top w:val="single" w:sz="4" w:space="0" w:color="auto"/>
              <w:left w:val="single" w:sz="4" w:space="0" w:color="auto"/>
              <w:bottom w:val="single" w:sz="4" w:space="0" w:color="auto"/>
              <w:right w:val="single" w:sz="4" w:space="0" w:color="auto"/>
            </w:tcBorders>
            <w:vAlign w:val="center"/>
          </w:tcPr>
          <w:p w14:paraId="6A6CE7E8" w14:textId="02E8DE60" w:rsidR="00F73C15" w:rsidRPr="0001457D" w:rsidRDefault="00F73C15" w:rsidP="008B322D">
            <w:pPr>
              <w:rPr>
                <w:sz w:val="22"/>
                <w:szCs w:val="22"/>
                <w:highlight w:val="yellow"/>
              </w:rPr>
            </w:pPr>
            <w:r w:rsidRPr="0001457D">
              <w:rPr>
                <w:sz w:val="22"/>
                <w:szCs w:val="22"/>
              </w:rPr>
              <w:t>NBEA-BL6</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6F099EFF"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5F25962B" w14:textId="11468A60" w:rsidR="00F73C15" w:rsidRPr="0001457D" w:rsidRDefault="00F73C15" w:rsidP="00654D5B">
            <w:pPr>
              <w:jc w:val="center"/>
              <w:rPr>
                <w:sz w:val="22"/>
                <w:szCs w:val="22"/>
                <w:highlight w:val="yellow"/>
              </w:rPr>
            </w:pPr>
          </w:p>
        </w:tc>
        <w:tc>
          <w:tcPr>
            <w:tcW w:w="583" w:type="pct"/>
            <w:tcBorders>
              <w:top w:val="single" w:sz="4" w:space="0" w:color="auto"/>
              <w:left w:val="single" w:sz="4" w:space="0" w:color="auto"/>
              <w:bottom w:val="single" w:sz="4" w:space="0" w:color="auto"/>
              <w:right w:val="single" w:sz="4" w:space="0" w:color="auto"/>
            </w:tcBorders>
            <w:vAlign w:val="center"/>
          </w:tcPr>
          <w:p w14:paraId="3FFEE170" w14:textId="5A372DC9" w:rsidR="00F73C15" w:rsidRPr="0001457D" w:rsidRDefault="00F73C15" w:rsidP="00654D5B">
            <w:pPr>
              <w:jc w:val="center"/>
              <w:rPr>
                <w:sz w:val="22"/>
                <w:szCs w:val="22"/>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14:paraId="301B5C28" w14:textId="11E4589B" w:rsidR="00F73C15" w:rsidRPr="0001457D" w:rsidRDefault="00F73C15" w:rsidP="00654D5B">
            <w:pPr>
              <w:jc w:val="center"/>
              <w:rPr>
                <w:sz w:val="22"/>
                <w:szCs w:val="22"/>
              </w:rPr>
            </w:pPr>
            <w:r w:rsidRPr="0001457D">
              <w:rPr>
                <w:sz w:val="22"/>
                <w:szCs w:val="22"/>
              </w:rPr>
              <w:t>X</w:t>
            </w:r>
          </w:p>
        </w:tc>
        <w:tc>
          <w:tcPr>
            <w:tcW w:w="570" w:type="pct"/>
            <w:tcBorders>
              <w:top w:val="single" w:sz="4" w:space="0" w:color="auto"/>
              <w:left w:val="single" w:sz="4" w:space="0" w:color="auto"/>
              <w:bottom w:val="single" w:sz="4" w:space="0" w:color="auto"/>
              <w:right w:val="single" w:sz="4" w:space="0" w:color="auto"/>
            </w:tcBorders>
            <w:vAlign w:val="center"/>
          </w:tcPr>
          <w:p w14:paraId="24AB3589" w14:textId="77777777" w:rsidR="00F73C15" w:rsidRPr="0001457D" w:rsidRDefault="00F73C15" w:rsidP="00654D5B">
            <w:pPr>
              <w:jc w:val="center"/>
              <w:rPr>
                <w:sz w:val="22"/>
                <w:szCs w:val="22"/>
              </w:rPr>
            </w:pPr>
            <w:r w:rsidRPr="0001457D">
              <w:rPr>
                <w:sz w:val="22"/>
                <w:szCs w:val="22"/>
              </w:rPr>
              <w:t>X</w:t>
            </w:r>
          </w:p>
        </w:tc>
        <w:tc>
          <w:tcPr>
            <w:tcW w:w="585" w:type="pct"/>
            <w:tcBorders>
              <w:top w:val="single" w:sz="4" w:space="0" w:color="auto"/>
              <w:left w:val="single" w:sz="4" w:space="0" w:color="auto"/>
              <w:bottom w:val="single" w:sz="4" w:space="0" w:color="auto"/>
              <w:right w:val="single" w:sz="4" w:space="0" w:color="auto"/>
            </w:tcBorders>
            <w:vAlign w:val="center"/>
          </w:tcPr>
          <w:p w14:paraId="57319BCA" w14:textId="77777777" w:rsidR="00F73C15" w:rsidRPr="0001457D" w:rsidRDefault="00F73C15" w:rsidP="00654D5B">
            <w:pPr>
              <w:jc w:val="center"/>
              <w:rPr>
                <w:sz w:val="22"/>
                <w:szCs w:val="22"/>
              </w:rPr>
            </w:pPr>
            <w:r w:rsidRPr="0001457D">
              <w:rPr>
                <w:sz w:val="22"/>
                <w:szCs w:val="22"/>
              </w:rPr>
              <w:t>X</w:t>
            </w:r>
          </w:p>
        </w:tc>
        <w:tc>
          <w:tcPr>
            <w:tcW w:w="581" w:type="pct"/>
            <w:tcBorders>
              <w:top w:val="single" w:sz="4" w:space="0" w:color="auto"/>
              <w:left w:val="single" w:sz="4" w:space="0" w:color="auto"/>
              <w:bottom w:val="single" w:sz="4" w:space="0" w:color="auto"/>
              <w:right w:val="single" w:sz="4" w:space="0" w:color="auto"/>
            </w:tcBorders>
            <w:vAlign w:val="center"/>
          </w:tcPr>
          <w:p w14:paraId="2532781D" w14:textId="0027EAF5" w:rsidR="00F73C15" w:rsidRPr="0001457D" w:rsidRDefault="00F73C15" w:rsidP="00654D5B">
            <w:pPr>
              <w:jc w:val="center"/>
              <w:rPr>
                <w:sz w:val="22"/>
                <w:szCs w:val="22"/>
                <w:highlight w:val="yellow"/>
              </w:rPr>
            </w:pPr>
          </w:p>
        </w:tc>
      </w:tr>
      <w:tr w:rsidR="00670B1E" w:rsidRPr="009F7DB7" w14:paraId="12669A67" w14:textId="77777777" w:rsidTr="00670B1E">
        <w:trPr>
          <w:trHeight w:val="223"/>
        </w:trPr>
        <w:tc>
          <w:tcPr>
            <w:tcW w:w="1114" w:type="pct"/>
            <w:tcBorders>
              <w:top w:val="single" w:sz="4" w:space="0" w:color="auto"/>
              <w:left w:val="single" w:sz="4" w:space="0" w:color="auto"/>
              <w:bottom w:val="single" w:sz="4" w:space="0" w:color="auto"/>
              <w:right w:val="single" w:sz="4" w:space="0" w:color="auto"/>
            </w:tcBorders>
            <w:vAlign w:val="center"/>
          </w:tcPr>
          <w:p w14:paraId="50F60AD8" w14:textId="50F72E9A" w:rsidR="00F73C15" w:rsidRPr="0001457D" w:rsidRDefault="00F73C15" w:rsidP="008B322D">
            <w:pPr>
              <w:rPr>
                <w:sz w:val="22"/>
                <w:szCs w:val="22"/>
                <w:highlight w:val="yellow"/>
              </w:rPr>
            </w:pPr>
            <w:r w:rsidRPr="0001457D">
              <w:rPr>
                <w:sz w:val="22"/>
                <w:szCs w:val="22"/>
              </w:rPr>
              <w:t>NBEA-BL7</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0A0ACE79"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5B9FAECE" w14:textId="166D78C5" w:rsidR="00F73C15" w:rsidRPr="0001457D" w:rsidRDefault="00F73C15" w:rsidP="00654D5B">
            <w:pPr>
              <w:jc w:val="center"/>
              <w:rPr>
                <w:sz w:val="22"/>
                <w:szCs w:val="22"/>
                <w:highlight w:val="yellow"/>
              </w:rPr>
            </w:pPr>
          </w:p>
        </w:tc>
        <w:tc>
          <w:tcPr>
            <w:tcW w:w="583" w:type="pct"/>
            <w:tcBorders>
              <w:top w:val="single" w:sz="4" w:space="0" w:color="auto"/>
              <w:left w:val="single" w:sz="4" w:space="0" w:color="auto"/>
              <w:bottom w:val="single" w:sz="4" w:space="0" w:color="auto"/>
              <w:right w:val="single" w:sz="4" w:space="0" w:color="auto"/>
            </w:tcBorders>
            <w:vAlign w:val="center"/>
          </w:tcPr>
          <w:p w14:paraId="1801ED2E" w14:textId="00BEE727" w:rsidR="00F73C15" w:rsidRPr="0001457D" w:rsidRDefault="00F73C15" w:rsidP="00654D5B">
            <w:pPr>
              <w:jc w:val="center"/>
              <w:rPr>
                <w:sz w:val="22"/>
                <w:szCs w:val="22"/>
              </w:rPr>
            </w:pPr>
            <w:r w:rsidRPr="0001457D">
              <w:rPr>
                <w:sz w:val="22"/>
                <w:szCs w:val="22"/>
              </w:rPr>
              <w:t>X</w:t>
            </w:r>
          </w:p>
        </w:tc>
        <w:tc>
          <w:tcPr>
            <w:tcW w:w="548" w:type="pct"/>
            <w:tcBorders>
              <w:top w:val="single" w:sz="4" w:space="0" w:color="auto"/>
              <w:left w:val="single" w:sz="4" w:space="0" w:color="auto"/>
              <w:bottom w:val="single" w:sz="4" w:space="0" w:color="auto"/>
              <w:right w:val="single" w:sz="4" w:space="0" w:color="auto"/>
            </w:tcBorders>
            <w:vAlign w:val="center"/>
          </w:tcPr>
          <w:p w14:paraId="1CF4B71C" w14:textId="36B66CE3" w:rsidR="00F73C15" w:rsidRPr="0001457D" w:rsidRDefault="00F73C15" w:rsidP="00654D5B">
            <w:pPr>
              <w:jc w:val="center"/>
              <w:rPr>
                <w:sz w:val="22"/>
                <w:szCs w:val="22"/>
              </w:rPr>
            </w:pPr>
            <w:r w:rsidRPr="0001457D">
              <w:rPr>
                <w:sz w:val="22"/>
                <w:szCs w:val="22"/>
              </w:rPr>
              <w:t>X</w:t>
            </w:r>
          </w:p>
        </w:tc>
        <w:tc>
          <w:tcPr>
            <w:tcW w:w="570" w:type="pct"/>
            <w:tcBorders>
              <w:top w:val="single" w:sz="4" w:space="0" w:color="auto"/>
              <w:left w:val="single" w:sz="4" w:space="0" w:color="auto"/>
              <w:bottom w:val="single" w:sz="4" w:space="0" w:color="auto"/>
              <w:right w:val="single" w:sz="4" w:space="0" w:color="auto"/>
            </w:tcBorders>
            <w:vAlign w:val="center"/>
          </w:tcPr>
          <w:p w14:paraId="732165E4" w14:textId="77777777" w:rsidR="00F73C15" w:rsidRPr="0001457D" w:rsidRDefault="00F73C15" w:rsidP="00654D5B">
            <w:pPr>
              <w:jc w:val="center"/>
              <w:rPr>
                <w:sz w:val="22"/>
                <w:szCs w:val="22"/>
              </w:rPr>
            </w:pPr>
            <w:r w:rsidRPr="0001457D">
              <w:rPr>
                <w:sz w:val="22"/>
                <w:szCs w:val="22"/>
              </w:rPr>
              <w:t>X</w:t>
            </w:r>
          </w:p>
        </w:tc>
        <w:tc>
          <w:tcPr>
            <w:tcW w:w="585" w:type="pct"/>
            <w:tcBorders>
              <w:top w:val="single" w:sz="4" w:space="0" w:color="auto"/>
              <w:left w:val="single" w:sz="4" w:space="0" w:color="auto"/>
              <w:bottom w:val="single" w:sz="4" w:space="0" w:color="auto"/>
              <w:right w:val="single" w:sz="4" w:space="0" w:color="auto"/>
            </w:tcBorders>
            <w:vAlign w:val="center"/>
          </w:tcPr>
          <w:p w14:paraId="634EC8EC" w14:textId="77777777" w:rsidR="00F73C15" w:rsidRPr="0001457D" w:rsidRDefault="00F73C15" w:rsidP="00654D5B">
            <w:pPr>
              <w:jc w:val="center"/>
              <w:rPr>
                <w:sz w:val="22"/>
                <w:szCs w:val="22"/>
              </w:rPr>
            </w:pPr>
            <w:r w:rsidRPr="0001457D">
              <w:rPr>
                <w:sz w:val="22"/>
                <w:szCs w:val="22"/>
              </w:rPr>
              <w:t>X</w:t>
            </w:r>
          </w:p>
        </w:tc>
        <w:tc>
          <w:tcPr>
            <w:tcW w:w="581" w:type="pct"/>
            <w:tcBorders>
              <w:top w:val="single" w:sz="4" w:space="0" w:color="auto"/>
              <w:left w:val="single" w:sz="4" w:space="0" w:color="auto"/>
              <w:bottom w:val="single" w:sz="4" w:space="0" w:color="auto"/>
              <w:right w:val="single" w:sz="4" w:space="0" w:color="auto"/>
            </w:tcBorders>
            <w:vAlign w:val="center"/>
          </w:tcPr>
          <w:p w14:paraId="607EF18E" w14:textId="0F7C0276" w:rsidR="00F73C15" w:rsidRPr="0001457D" w:rsidRDefault="00F73C15" w:rsidP="00654D5B">
            <w:pPr>
              <w:jc w:val="center"/>
              <w:rPr>
                <w:sz w:val="22"/>
                <w:szCs w:val="22"/>
                <w:highlight w:val="yellow"/>
              </w:rPr>
            </w:pPr>
          </w:p>
        </w:tc>
      </w:tr>
      <w:tr w:rsidR="00670B1E" w:rsidRPr="009F7DB7" w14:paraId="55726B8B" w14:textId="77777777" w:rsidTr="00670B1E">
        <w:trPr>
          <w:trHeight w:val="223"/>
        </w:trPr>
        <w:tc>
          <w:tcPr>
            <w:tcW w:w="1114" w:type="pct"/>
            <w:tcBorders>
              <w:top w:val="single" w:sz="4" w:space="0" w:color="auto"/>
              <w:left w:val="single" w:sz="4" w:space="0" w:color="auto"/>
              <w:bottom w:val="single" w:sz="4" w:space="0" w:color="auto"/>
              <w:right w:val="single" w:sz="4" w:space="0" w:color="auto"/>
            </w:tcBorders>
            <w:vAlign w:val="center"/>
          </w:tcPr>
          <w:p w14:paraId="053E1FB0" w14:textId="2C5B341C" w:rsidR="00F73C15" w:rsidRPr="0001457D" w:rsidRDefault="00F73C15" w:rsidP="008B322D">
            <w:pPr>
              <w:rPr>
                <w:sz w:val="22"/>
                <w:szCs w:val="22"/>
                <w:highlight w:val="yellow"/>
              </w:rPr>
            </w:pPr>
            <w:r w:rsidRPr="0001457D">
              <w:rPr>
                <w:sz w:val="22"/>
                <w:szCs w:val="22"/>
              </w:rPr>
              <w:t>NBEA-BL8</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3B52543E"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607695EE" w14:textId="77777777" w:rsidR="00F73C15" w:rsidRPr="0001457D" w:rsidRDefault="00F73C15" w:rsidP="00654D5B">
            <w:pPr>
              <w:jc w:val="center"/>
              <w:rPr>
                <w:sz w:val="22"/>
                <w:szCs w:val="22"/>
              </w:rPr>
            </w:pPr>
            <w:r w:rsidRPr="0001457D">
              <w:rPr>
                <w:sz w:val="22"/>
                <w:szCs w:val="22"/>
              </w:rPr>
              <w:t>X</w:t>
            </w:r>
          </w:p>
        </w:tc>
        <w:tc>
          <w:tcPr>
            <w:tcW w:w="583" w:type="pct"/>
            <w:tcBorders>
              <w:top w:val="single" w:sz="4" w:space="0" w:color="auto"/>
              <w:left w:val="single" w:sz="4" w:space="0" w:color="auto"/>
              <w:bottom w:val="single" w:sz="4" w:space="0" w:color="auto"/>
              <w:right w:val="single" w:sz="4" w:space="0" w:color="auto"/>
            </w:tcBorders>
            <w:vAlign w:val="center"/>
          </w:tcPr>
          <w:p w14:paraId="4062A945" w14:textId="0E2BB6C7" w:rsidR="00F73C15" w:rsidRPr="0001457D" w:rsidRDefault="00F73C15" w:rsidP="00654D5B">
            <w:pPr>
              <w:jc w:val="center"/>
              <w:rPr>
                <w:sz w:val="22"/>
                <w:szCs w:val="22"/>
              </w:rPr>
            </w:pPr>
            <w:r w:rsidRPr="0001457D">
              <w:rPr>
                <w:sz w:val="22"/>
                <w:szCs w:val="22"/>
              </w:rPr>
              <w:t>X</w:t>
            </w:r>
          </w:p>
        </w:tc>
        <w:tc>
          <w:tcPr>
            <w:tcW w:w="548" w:type="pct"/>
            <w:tcBorders>
              <w:top w:val="single" w:sz="4" w:space="0" w:color="auto"/>
              <w:left w:val="single" w:sz="4" w:space="0" w:color="auto"/>
              <w:bottom w:val="single" w:sz="4" w:space="0" w:color="auto"/>
              <w:right w:val="single" w:sz="4" w:space="0" w:color="auto"/>
            </w:tcBorders>
            <w:vAlign w:val="center"/>
          </w:tcPr>
          <w:p w14:paraId="2404A5CB" w14:textId="3E0F96BB" w:rsidR="00F73C15" w:rsidRPr="0001457D" w:rsidRDefault="00F73C15" w:rsidP="00654D5B">
            <w:pPr>
              <w:jc w:val="center"/>
              <w:rPr>
                <w:sz w:val="22"/>
                <w:szCs w:val="22"/>
              </w:rPr>
            </w:pPr>
            <w:r w:rsidRPr="0001457D">
              <w:rPr>
                <w:sz w:val="22"/>
                <w:szCs w:val="22"/>
              </w:rPr>
              <w:t>X</w:t>
            </w:r>
          </w:p>
        </w:tc>
        <w:tc>
          <w:tcPr>
            <w:tcW w:w="570" w:type="pct"/>
            <w:tcBorders>
              <w:top w:val="single" w:sz="4" w:space="0" w:color="auto"/>
              <w:left w:val="single" w:sz="4" w:space="0" w:color="auto"/>
              <w:bottom w:val="single" w:sz="4" w:space="0" w:color="auto"/>
              <w:right w:val="single" w:sz="4" w:space="0" w:color="auto"/>
            </w:tcBorders>
            <w:vAlign w:val="center"/>
          </w:tcPr>
          <w:p w14:paraId="61591B89" w14:textId="77777777" w:rsidR="00F73C15" w:rsidRPr="0001457D" w:rsidRDefault="00F73C15" w:rsidP="00654D5B">
            <w:pPr>
              <w:jc w:val="center"/>
              <w:rPr>
                <w:sz w:val="22"/>
                <w:szCs w:val="22"/>
              </w:rPr>
            </w:pPr>
            <w:r w:rsidRPr="0001457D">
              <w:rPr>
                <w:sz w:val="22"/>
                <w:szCs w:val="22"/>
              </w:rPr>
              <w:t>X</w:t>
            </w:r>
          </w:p>
        </w:tc>
        <w:tc>
          <w:tcPr>
            <w:tcW w:w="585" w:type="pct"/>
            <w:tcBorders>
              <w:top w:val="single" w:sz="4" w:space="0" w:color="auto"/>
              <w:left w:val="single" w:sz="4" w:space="0" w:color="auto"/>
              <w:bottom w:val="single" w:sz="4" w:space="0" w:color="auto"/>
              <w:right w:val="single" w:sz="4" w:space="0" w:color="auto"/>
            </w:tcBorders>
            <w:vAlign w:val="center"/>
          </w:tcPr>
          <w:p w14:paraId="328238DA" w14:textId="771664BD" w:rsidR="00F73C15" w:rsidRPr="0001457D" w:rsidRDefault="00F73C15" w:rsidP="00654D5B">
            <w:pPr>
              <w:jc w:val="center"/>
              <w:rPr>
                <w:sz w:val="22"/>
                <w:szCs w:val="22"/>
              </w:rPr>
            </w:pPr>
            <w:r w:rsidRPr="0001457D">
              <w:rPr>
                <w:sz w:val="22"/>
                <w:szCs w:val="22"/>
              </w:rPr>
              <w:t>X</w:t>
            </w:r>
          </w:p>
        </w:tc>
        <w:tc>
          <w:tcPr>
            <w:tcW w:w="581" w:type="pct"/>
            <w:tcBorders>
              <w:top w:val="single" w:sz="4" w:space="0" w:color="auto"/>
              <w:left w:val="single" w:sz="4" w:space="0" w:color="auto"/>
              <w:bottom w:val="single" w:sz="4" w:space="0" w:color="auto"/>
              <w:right w:val="single" w:sz="4" w:space="0" w:color="auto"/>
            </w:tcBorders>
            <w:vAlign w:val="center"/>
          </w:tcPr>
          <w:p w14:paraId="48CBD41E" w14:textId="77777777" w:rsidR="00F73C15" w:rsidRPr="0001457D" w:rsidRDefault="00F73C15" w:rsidP="00654D5B">
            <w:pPr>
              <w:jc w:val="center"/>
              <w:rPr>
                <w:sz w:val="22"/>
                <w:szCs w:val="22"/>
              </w:rPr>
            </w:pPr>
          </w:p>
        </w:tc>
      </w:tr>
      <w:tr w:rsidR="00670B1E" w:rsidRPr="009F7DB7" w14:paraId="0E5F7C01" w14:textId="77777777" w:rsidTr="00670B1E">
        <w:trPr>
          <w:trHeight w:val="223"/>
        </w:trPr>
        <w:tc>
          <w:tcPr>
            <w:tcW w:w="1114" w:type="pct"/>
            <w:tcBorders>
              <w:top w:val="single" w:sz="4" w:space="0" w:color="auto"/>
              <w:left w:val="single" w:sz="4" w:space="0" w:color="auto"/>
              <w:bottom w:val="single" w:sz="4" w:space="0" w:color="auto"/>
              <w:right w:val="single" w:sz="4" w:space="0" w:color="auto"/>
            </w:tcBorders>
            <w:vAlign w:val="center"/>
          </w:tcPr>
          <w:p w14:paraId="21948E50" w14:textId="5B30128E" w:rsidR="00F73C15" w:rsidRPr="0001457D" w:rsidRDefault="00F73C15" w:rsidP="008B322D">
            <w:pPr>
              <w:rPr>
                <w:sz w:val="22"/>
                <w:szCs w:val="22"/>
                <w:highlight w:val="yellow"/>
              </w:rPr>
            </w:pPr>
            <w:r w:rsidRPr="0001457D">
              <w:rPr>
                <w:sz w:val="22"/>
                <w:szCs w:val="22"/>
              </w:rPr>
              <w:t>NBEA-CM1</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5B244C3B"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1A8D63FA" w14:textId="363BB651" w:rsidR="00F73C15" w:rsidRPr="0001457D" w:rsidRDefault="00F73C15" w:rsidP="00654D5B">
            <w:pPr>
              <w:jc w:val="center"/>
              <w:rPr>
                <w:sz w:val="22"/>
                <w:szCs w:val="22"/>
                <w:highlight w:val="yellow"/>
              </w:rPr>
            </w:pPr>
          </w:p>
        </w:tc>
        <w:tc>
          <w:tcPr>
            <w:tcW w:w="583" w:type="pct"/>
            <w:tcBorders>
              <w:top w:val="single" w:sz="4" w:space="0" w:color="auto"/>
              <w:left w:val="single" w:sz="4" w:space="0" w:color="auto"/>
              <w:bottom w:val="single" w:sz="4" w:space="0" w:color="auto"/>
              <w:right w:val="single" w:sz="4" w:space="0" w:color="auto"/>
            </w:tcBorders>
            <w:vAlign w:val="center"/>
          </w:tcPr>
          <w:p w14:paraId="3D4140EB" w14:textId="5CF4CBCF" w:rsidR="00F73C15" w:rsidRPr="0001457D" w:rsidRDefault="00F73C15" w:rsidP="00654D5B">
            <w:pPr>
              <w:jc w:val="center"/>
              <w:rPr>
                <w:sz w:val="22"/>
                <w:szCs w:val="22"/>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14:paraId="0B643BB6" w14:textId="5BC62E8D" w:rsidR="00F73C15" w:rsidRPr="0001457D" w:rsidRDefault="00F73C15" w:rsidP="00654D5B">
            <w:pPr>
              <w:jc w:val="center"/>
              <w:rPr>
                <w:sz w:val="22"/>
                <w:szCs w:val="22"/>
                <w:highlight w:val="yellow"/>
              </w:rPr>
            </w:pPr>
          </w:p>
        </w:tc>
        <w:tc>
          <w:tcPr>
            <w:tcW w:w="570" w:type="pct"/>
            <w:tcBorders>
              <w:top w:val="single" w:sz="4" w:space="0" w:color="auto"/>
              <w:left w:val="single" w:sz="4" w:space="0" w:color="auto"/>
              <w:bottom w:val="single" w:sz="4" w:space="0" w:color="auto"/>
              <w:right w:val="single" w:sz="4" w:space="0" w:color="auto"/>
            </w:tcBorders>
            <w:vAlign w:val="center"/>
          </w:tcPr>
          <w:p w14:paraId="1F535B68" w14:textId="67CDC331" w:rsidR="00F73C15" w:rsidRPr="0001457D" w:rsidRDefault="00F73C15" w:rsidP="00654D5B">
            <w:pPr>
              <w:jc w:val="center"/>
              <w:rPr>
                <w:sz w:val="22"/>
                <w:szCs w:val="22"/>
                <w:highlight w:val="yellow"/>
              </w:rPr>
            </w:pPr>
          </w:p>
        </w:tc>
        <w:tc>
          <w:tcPr>
            <w:tcW w:w="585" w:type="pct"/>
            <w:tcBorders>
              <w:top w:val="single" w:sz="4" w:space="0" w:color="auto"/>
              <w:left w:val="single" w:sz="4" w:space="0" w:color="auto"/>
              <w:bottom w:val="single" w:sz="4" w:space="0" w:color="auto"/>
              <w:right w:val="single" w:sz="4" w:space="0" w:color="auto"/>
            </w:tcBorders>
            <w:vAlign w:val="center"/>
          </w:tcPr>
          <w:p w14:paraId="5BE677A7" w14:textId="3DEDD33E" w:rsidR="00F73C15" w:rsidRPr="0001457D" w:rsidRDefault="00F73C15" w:rsidP="00654D5B">
            <w:pPr>
              <w:jc w:val="center"/>
              <w:rPr>
                <w:sz w:val="22"/>
                <w:szCs w:val="22"/>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33891776" w14:textId="04FB5AF5" w:rsidR="00F73C15" w:rsidRPr="0001457D" w:rsidRDefault="00F73C15" w:rsidP="00654D5B">
            <w:pPr>
              <w:jc w:val="center"/>
              <w:rPr>
                <w:sz w:val="22"/>
                <w:szCs w:val="22"/>
                <w:highlight w:val="yellow"/>
              </w:rPr>
            </w:pPr>
            <w:r w:rsidRPr="0001457D">
              <w:rPr>
                <w:sz w:val="22"/>
                <w:szCs w:val="22"/>
              </w:rPr>
              <w:t>X</w:t>
            </w:r>
          </w:p>
        </w:tc>
      </w:tr>
      <w:tr w:rsidR="00670B1E" w:rsidRPr="009F7DB7" w14:paraId="0E00D22A" w14:textId="77777777" w:rsidTr="00670B1E">
        <w:trPr>
          <w:trHeight w:val="223"/>
        </w:trPr>
        <w:tc>
          <w:tcPr>
            <w:tcW w:w="1114" w:type="pct"/>
            <w:tcBorders>
              <w:top w:val="single" w:sz="4" w:space="0" w:color="auto"/>
              <w:left w:val="single" w:sz="4" w:space="0" w:color="auto"/>
              <w:bottom w:val="single" w:sz="4" w:space="0" w:color="auto"/>
              <w:right w:val="single" w:sz="4" w:space="0" w:color="auto"/>
            </w:tcBorders>
            <w:vAlign w:val="center"/>
          </w:tcPr>
          <w:p w14:paraId="0024E578" w14:textId="725A102C" w:rsidR="00F73C15" w:rsidRPr="0001457D" w:rsidRDefault="00F73C15" w:rsidP="008B322D">
            <w:pPr>
              <w:rPr>
                <w:sz w:val="22"/>
                <w:szCs w:val="22"/>
                <w:highlight w:val="yellow"/>
              </w:rPr>
            </w:pPr>
            <w:r w:rsidRPr="0001457D">
              <w:rPr>
                <w:sz w:val="22"/>
                <w:szCs w:val="22"/>
              </w:rPr>
              <w:t>NBEA-CM2</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2283DB6D"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3785AC3B" w14:textId="77777777" w:rsidR="00F73C15" w:rsidRPr="0001457D" w:rsidRDefault="00F73C15" w:rsidP="00654D5B">
            <w:pPr>
              <w:jc w:val="center"/>
              <w:rPr>
                <w:sz w:val="22"/>
                <w:szCs w:val="22"/>
                <w:highlight w:val="yellow"/>
              </w:rPr>
            </w:pPr>
          </w:p>
        </w:tc>
        <w:tc>
          <w:tcPr>
            <w:tcW w:w="583" w:type="pct"/>
            <w:tcBorders>
              <w:top w:val="single" w:sz="4" w:space="0" w:color="auto"/>
              <w:left w:val="single" w:sz="4" w:space="0" w:color="auto"/>
              <w:bottom w:val="single" w:sz="4" w:space="0" w:color="auto"/>
              <w:right w:val="single" w:sz="4" w:space="0" w:color="auto"/>
            </w:tcBorders>
            <w:vAlign w:val="center"/>
          </w:tcPr>
          <w:p w14:paraId="1E2D2E2D" w14:textId="7D66EE6A" w:rsidR="00F73C15" w:rsidRPr="0001457D" w:rsidRDefault="00F73C15" w:rsidP="00654D5B">
            <w:pPr>
              <w:jc w:val="center"/>
              <w:rPr>
                <w:sz w:val="22"/>
                <w:szCs w:val="22"/>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14:paraId="4651268D" w14:textId="77777777" w:rsidR="00F73C15" w:rsidRPr="0001457D" w:rsidRDefault="00F73C15" w:rsidP="00654D5B">
            <w:pPr>
              <w:jc w:val="center"/>
              <w:rPr>
                <w:sz w:val="22"/>
                <w:szCs w:val="22"/>
                <w:highlight w:val="yellow"/>
              </w:rPr>
            </w:pPr>
          </w:p>
        </w:tc>
        <w:tc>
          <w:tcPr>
            <w:tcW w:w="570" w:type="pct"/>
            <w:tcBorders>
              <w:top w:val="single" w:sz="4" w:space="0" w:color="auto"/>
              <w:left w:val="single" w:sz="4" w:space="0" w:color="auto"/>
              <w:bottom w:val="single" w:sz="4" w:space="0" w:color="auto"/>
              <w:right w:val="single" w:sz="4" w:space="0" w:color="auto"/>
            </w:tcBorders>
            <w:vAlign w:val="center"/>
          </w:tcPr>
          <w:p w14:paraId="3240BD86" w14:textId="5FA2A37D" w:rsidR="00F73C15" w:rsidRPr="0001457D" w:rsidRDefault="00F73C15" w:rsidP="00654D5B">
            <w:pPr>
              <w:jc w:val="center"/>
              <w:rPr>
                <w:sz w:val="22"/>
                <w:szCs w:val="22"/>
                <w:highlight w:val="yellow"/>
              </w:rPr>
            </w:pPr>
          </w:p>
        </w:tc>
        <w:tc>
          <w:tcPr>
            <w:tcW w:w="585" w:type="pct"/>
            <w:tcBorders>
              <w:top w:val="single" w:sz="4" w:space="0" w:color="auto"/>
              <w:left w:val="single" w:sz="4" w:space="0" w:color="auto"/>
              <w:bottom w:val="single" w:sz="4" w:space="0" w:color="auto"/>
              <w:right w:val="single" w:sz="4" w:space="0" w:color="auto"/>
            </w:tcBorders>
            <w:vAlign w:val="center"/>
          </w:tcPr>
          <w:p w14:paraId="78B39066" w14:textId="1AE5094E" w:rsidR="00F73C15" w:rsidRPr="0001457D" w:rsidRDefault="00F73C15" w:rsidP="00654D5B">
            <w:pPr>
              <w:jc w:val="center"/>
              <w:rPr>
                <w:sz w:val="22"/>
                <w:szCs w:val="22"/>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1BB78747" w14:textId="39DD25C5" w:rsidR="00F73C15" w:rsidRPr="0001457D" w:rsidRDefault="00F73C15" w:rsidP="00654D5B">
            <w:pPr>
              <w:jc w:val="center"/>
              <w:rPr>
                <w:sz w:val="22"/>
                <w:szCs w:val="22"/>
              </w:rPr>
            </w:pPr>
            <w:r w:rsidRPr="0001457D">
              <w:rPr>
                <w:sz w:val="22"/>
                <w:szCs w:val="22"/>
              </w:rPr>
              <w:t>X</w:t>
            </w:r>
          </w:p>
        </w:tc>
      </w:tr>
      <w:tr w:rsidR="00670B1E" w:rsidRPr="009F7DB7" w14:paraId="6182E7C8" w14:textId="77777777" w:rsidTr="00670B1E">
        <w:trPr>
          <w:trHeight w:val="223"/>
        </w:trPr>
        <w:tc>
          <w:tcPr>
            <w:tcW w:w="1114" w:type="pct"/>
            <w:tcBorders>
              <w:top w:val="single" w:sz="4" w:space="0" w:color="auto"/>
              <w:left w:val="single" w:sz="4" w:space="0" w:color="auto"/>
              <w:bottom w:val="single" w:sz="4" w:space="0" w:color="auto"/>
              <w:right w:val="single" w:sz="4" w:space="0" w:color="auto"/>
            </w:tcBorders>
            <w:vAlign w:val="center"/>
          </w:tcPr>
          <w:p w14:paraId="508B3D32" w14:textId="6E035C0A" w:rsidR="00F73C15" w:rsidRPr="0001457D" w:rsidRDefault="00F73C15" w:rsidP="008B322D">
            <w:pPr>
              <w:rPr>
                <w:sz w:val="22"/>
                <w:szCs w:val="22"/>
                <w:highlight w:val="yellow"/>
              </w:rPr>
            </w:pPr>
            <w:r w:rsidRPr="0001457D">
              <w:rPr>
                <w:sz w:val="22"/>
                <w:szCs w:val="22"/>
              </w:rPr>
              <w:t>NBEA-CM3</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08B779E3"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01CBC153" w14:textId="77777777" w:rsidR="00F73C15" w:rsidRPr="0001457D" w:rsidRDefault="00F73C15" w:rsidP="00654D5B">
            <w:pPr>
              <w:jc w:val="center"/>
              <w:rPr>
                <w:sz w:val="22"/>
                <w:szCs w:val="22"/>
                <w:highlight w:val="yellow"/>
              </w:rPr>
            </w:pPr>
          </w:p>
        </w:tc>
        <w:tc>
          <w:tcPr>
            <w:tcW w:w="583" w:type="pct"/>
            <w:tcBorders>
              <w:top w:val="single" w:sz="4" w:space="0" w:color="auto"/>
              <w:left w:val="single" w:sz="4" w:space="0" w:color="auto"/>
              <w:bottom w:val="single" w:sz="4" w:space="0" w:color="auto"/>
              <w:right w:val="single" w:sz="4" w:space="0" w:color="auto"/>
            </w:tcBorders>
            <w:vAlign w:val="center"/>
          </w:tcPr>
          <w:p w14:paraId="00C4480D" w14:textId="77777777" w:rsidR="00F73C15" w:rsidRPr="0001457D" w:rsidRDefault="00F73C15" w:rsidP="00654D5B">
            <w:pPr>
              <w:jc w:val="center"/>
              <w:rPr>
                <w:sz w:val="22"/>
                <w:szCs w:val="22"/>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14:paraId="050CC55D" w14:textId="77777777" w:rsidR="00F73C15" w:rsidRPr="0001457D" w:rsidRDefault="00F73C15" w:rsidP="00654D5B">
            <w:pPr>
              <w:jc w:val="center"/>
              <w:rPr>
                <w:sz w:val="22"/>
                <w:szCs w:val="22"/>
                <w:highlight w:val="yellow"/>
              </w:rPr>
            </w:pPr>
          </w:p>
        </w:tc>
        <w:tc>
          <w:tcPr>
            <w:tcW w:w="570" w:type="pct"/>
            <w:tcBorders>
              <w:top w:val="single" w:sz="4" w:space="0" w:color="auto"/>
              <w:left w:val="single" w:sz="4" w:space="0" w:color="auto"/>
              <w:bottom w:val="single" w:sz="4" w:space="0" w:color="auto"/>
              <w:right w:val="single" w:sz="4" w:space="0" w:color="auto"/>
            </w:tcBorders>
            <w:vAlign w:val="center"/>
          </w:tcPr>
          <w:p w14:paraId="55FC3275" w14:textId="5175D521" w:rsidR="00F73C15" w:rsidRPr="0001457D" w:rsidRDefault="00F73C15" w:rsidP="00654D5B">
            <w:pPr>
              <w:jc w:val="center"/>
              <w:rPr>
                <w:sz w:val="22"/>
                <w:szCs w:val="22"/>
                <w:highlight w:val="yellow"/>
              </w:rPr>
            </w:pPr>
          </w:p>
        </w:tc>
        <w:tc>
          <w:tcPr>
            <w:tcW w:w="585" w:type="pct"/>
            <w:tcBorders>
              <w:top w:val="single" w:sz="4" w:space="0" w:color="auto"/>
              <w:left w:val="single" w:sz="4" w:space="0" w:color="auto"/>
              <w:bottom w:val="single" w:sz="4" w:space="0" w:color="auto"/>
              <w:right w:val="single" w:sz="4" w:space="0" w:color="auto"/>
            </w:tcBorders>
            <w:vAlign w:val="center"/>
          </w:tcPr>
          <w:p w14:paraId="472889A0" w14:textId="4182C96B" w:rsidR="00F73C15" w:rsidRPr="0001457D" w:rsidRDefault="00F73C15" w:rsidP="00654D5B">
            <w:pPr>
              <w:jc w:val="center"/>
              <w:rPr>
                <w:sz w:val="22"/>
                <w:szCs w:val="22"/>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7934AA58" w14:textId="73FEDC51" w:rsidR="00F73C15" w:rsidRPr="0001457D" w:rsidRDefault="00F73C15" w:rsidP="00654D5B">
            <w:pPr>
              <w:jc w:val="center"/>
              <w:rPr>
                <w:sz w:val="22"/>
                <w:szCs w:val="22"/>
              </w:rPr>
            </w:pPr>
            <w:r w:rsidRPr="0001457D">
              <w:rPr>
                <w:sz w:val="22"/>
                <w:szCs w:val="22"/>
              </w:rPr>
              <w:t>X</w:t>
            </w:r>
          </w:p>
        </w:tc>
      </w:tr>
      <w:tr w:rsidR="00670B1E" w:rsidRPr="009F7DB7" w14:paraId="38077C5F" w14:textId="77777777" w:rsidTr="00670B1E">
        <w:trPr>
          <w:trHeight w:val="223"/>
        </w:trPr>
        <w:tc>
          <w:tcPr>
            <w:tcW w:w="1114" w:type="pct"/>
            <w:tcBorders>
              <w:top w:val="single" w:sz="4" w:space="0" w:color="auto"/>
              <w:left w:val="single" w:sz="4" w:space="0" w:color="auto"/>
              <w:bottom w:val="single" w:sz="4" w:space="0" w:color="auto"/>
              <w:right w:val="single" w:sz="4" w:space="0" w:color="auto"/>
            </w:tcBorders>
            <w:vAlign w:val="center"/>
          </w:tcPr>
          <w:p w14:paraId="7602D5D8" w14:textId="37EA8780" w:rsidR="00F73C15" w:rsidRPr="0001457D" w:rsidRDefault="00F73C15" w:rsidP="008B322D">
            <w:pPr>
              <w:rPr>
                <w:sz w:val="22"/>
                <w:szCs w:val="22"/>
                <w:highlight w:val="yellow"/>
              </w:rPr>
            </w:pPr>
            <w:r w:rsidRPr="0001457D">
              <w:rPr>
                <w:sz w:val="22"/>
                <w:szCs w:val="22"/>
              </w:rPr>
              <w:t>NBEA-CM4</w:t>
            </w:r>
          </w:p>
        </w:tc>
        <w:tc>
          <w:tcPr>
            <w:tcW w:w="436" w:type="pct"/>
            <w:tcBorders>
              <w:top w:val="single" w:sz="4" w:space="0" w:color="auto"/>
              <w:left w:val="single" w:sz="4" w:space="0" w:color="auto"/>
              <w:bottom w:val="single" w:sz="4" w:space="0" w:color="auto"/>
              <w:right w:val="single" w:sz="4" w:space="0" w:color="auto"/>
            </w:tcBorders>
            <w:shd w:val="clear" w:color="auto" w:fill="D9D9D9"/>
          </w:tcPr>
          <w:p w14:paraId="65D2B8C7" w14:textId="77777777" w:rsidR="00F73C15" w:rsidRPr="0001457D" w:rsidRDefault="00F73C15" w:rsidP="008B322D">
            <w:pP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60078721" w14:textId="720C43E3" w:rsidR="00F73C15" w:rsidRPr="0001457D" w:rsidRDefault="00F73C15" w:rsidP="00654D5B">
            <w:pPr>
              <w:jc w:val="center"/>
              <w:rPr>
                <w:sz w:val="22"/>
                <w:szCs w:val="22"/>
                <w:highlight w:val="yellow"/>
              </w:rPr>
            </w:pPr>
          </w:p>
        </w:tc>
        <w:tc>
          <w:tcPr>
            <w:tcW w:w="583" w:type="pct"/>
            <w:tcBorders>
              <w:top w:val="single" w:sz="4" w:space="0" w:color="auto"/>
              <w:left w:val="single" w:sz="4" w:space="0" w:color="auto"/>
              <w:bottom w:val="single" w:sz="4" w:space="0" w:color="auto"/>
              <w:right w:val="single" w:sz="4" w:space="0" w:color="auto"/>
            </w:tcBorders>
            <w:vAlign w:val="center"/>
          </w:tcPr>
          <w:p w14:paraId="1BD7D8DA" w14:textId="77777777" w:rsidR="00F73C15" w:rsidRPr="0001457D" w:rsidRDefault="00F73C15" w:rsidP="00654D5B">
            <w:pPr>
              <w:jc w:val="center"/>
              <w:rPr>
                <w:sz w:val="22"/>
                <w:szCs w:val="22"/>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14:paraId="42A6F132" w14:textId="307E22DD" w:rsidR="00F73C15" w:rsidRPr="0001457D" w:rsidRDefault="00F73C15" w:rsidP="00654D5B">
            <w:pPr>
              <w:jc w:val="center"/>
              <w:rPr>
                <w:sz w:val="22"/>
                <w:szCs w:val="22"/>
                <w:highlight w:val="yellow"/>
              </w:rPr>
            </w:pPr>
          </w:p>
        </w:tc>
        <w:tc>
          <w:tcPr>
            <w:tcW w:w="570" w:type="pct"/>
            <w:tcBorders>
              <w:top w:val="single" w:sz="4" w:space="0" w:color="auto"/>
              <w:left w:val="single" w:sz="4" w:space="0" w:color="auto"/>
              <w:bottom w:val="single" w:sz="4" w:space="0" w:color="auto"/>
              <w:right w:val="single" w:sz="4" w:space="0" w:color="auto"/>
            </w:tcBorders>
            <w:vAlign w:val="center"/>
          </w:tcPr>
          <w:p w14:paraId="197FE861" w14:textId="77777777" w:rsidR="00F73C15" w:rsidRPr="0001457D" w:rsidRDefault="00F73C15" w:rsidP="00654D5B">
            <w:pPr>
              <w:jc w:val="center"/>
              <w:rPr>
                <w:sz w:val="22"/>
                <w:szCs w:val="22"/>
                <w:highlight w:val="yellow"/>
              </w:rPr>
            </w:pPr>
          </w:p>
        </w:tc>
        <w:tc>
          <w:tcPr>
            <w:tcW w:w="585" w:type="pct"/>
            <w:tcBorders>
              <w:top w:val="single" w:sz="4" w:space="0" w:color="auto"/>
              <w:left w:val="single" w:sz="4" w:space="0" w:color="auto"/>
              <w:bottom w:val="single" w:sz="4" w:space="0" w:color="auto"/>
              <w:right w:val="single" w:sz="4" w:space="0" w:color="auto"/>
            </w:tcBorders>
            <w:vAlign w:val="center"/>
          </w:tcPr>
          <w:p w14:paraId="5B028337" w14:textId="77777777" w:rsidR="00F73C15" w:rsidRPr="0001457D" w:rsidRDefault="00F73C15" w:rsidP="00654D5B">
            <w:pPr>
              <w:jc w:val="center"/>
              <w:rPr>
                <w:sz w:val="22"/>
                <w:szCs w:val="22"/>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0A70B4BE" w14:textId="135702E5" w:rsidR="00F73C15" w:rsidRPr="0001457D" w:rsidRDefault="00F73C15" w:rsidP="00654D5B">
            <w:pPr>
              <w:jc w:val="center"/>
              <w:rPr>
                <w:sz w:val="22"/>
                <w:szCs w:val="22"/>
                <w:highlight w:val="yellow"/>
              </w:rPr>
            </w:pPr>
            <w:r w:rsidRPr="0001457D">
              <w:rPr>
                <w:sz w:val="22"/>
                <w:szCs w:val="22"/>
              </w:rPr>
              <w:t>X</w:t>
            </w:r>
          </w:p>
        </w:tc>
      </w:tr>
    </w:tbl>
    <w:p w14:paraId="308DD7AF" w14:textId="77777777" w:rsidR="009F7DB7" w:rsidRPr="009F7DB7" w:rsidRDefault="009F7DB7" w:rsidP="00B22323">
      <w:pPr>
        <w:spacing w:after="0" w:line="240" w:lineRule="auto"/>
        <w:rPr>
          <w:rFonts w:ascii="Times New Roman" w:eastAsia="Times New Roman" w:hAnsi="Times New Roman" w:cs="Times New Roman"/>
        </w:rPr>
      </w:pPr>
    </w:p>
    <w:p w14:paraId="2EA394AD" w14:textId="77777777" w:rsidR="0001457D" w:rsidRDefault="0001457D" w:rsidP="008B322D">
      <w:pPr>
        <w:spacing w:after="0" w:line="240" w:lineRule="auto"/>
        <w:rPr>
          <w:rFonts w:ascii="Times New Roman" w:eastAsia="Times New Roman" w:hAnsi="Times New Roman" w:cs="Times New Roman"/>
          <w:b/>
          <w:sz w:val="24"/>
          <w:szCs w:val="24"/>
          <w:u w:val="single"/>
          <w:lang w:bidi="en-US"/>
        </w:rPr>
      </w:pPr>
    </w:p>
    <w:p w14:paraId="4280A946" w14:textId="1D81E6C6" w:rsidR="008B322D" w:rsidRPr="0066091F" w:rsidRDefault="008B322D" w:rsidP="008B322D">
      <w:pPr>
        <w:spacing w:after="0" w:line="240" w:lineRule="auto"/>
        <w:rPr>
          <w:rFonts w:ascii="Times New Roman" w:eastAsia="Times New Roman" w:hAnsi="Times New Roman" w:cs="Times New Roman"/>
          <w:b/>
          <w:sz w:val="24"/>
          <w:szCs w:val="24"/>
          <w:u w:val="single"/>
          <w:lang w:bidi="en-US"/>
        </w:rPr>
      </w:pPr>
      <w:r w:rsidRPr="0066091F">
        <w:rPr>
          <w:rFonts w:ascii="Times New Roman" w:eastAsia="Times New Roman" w:hAnsi="Times New Roman" w:cs="Times New Roman"/>
          <w:b/>
          <w:sz w:val="24"/>
          <w:szCs w:val="24"/>
          <w:u w:val="single"/>
          <w:lang w:bidi="en-US"/>
        </w:rPr>
        <w:t>Business Law</w:t>
      </w:r>
    </w:p>
    <w:p w14:paraId="5CEAAF01" w14:textId="77777777" w:rsidR="008B322D" w:rsidRPr="0066091F" w:rsidRDefault="008B322D" w:rsidP="008B322D">
      <w:pPr>
        <w:spacing w:after="0" w:line="240" w:lineRule="auto"/>
        <w:rPr>
          <w:rFonts w:ascii="Times New Roman" w:eastAsia="Times New Roman" w:hAnsi="Times New Roman" w:cs="Times New Roman"/>
          <w:b/>
          <w:sz w:val="24"/>
          <w:szCs w:val="24"/>
          <w:lang w:bidi="en-US"/>
        </w:rPr>
      </w:pPr>
      <w:r w:rsidRPr="0066091F">
        <w:rPr>
          <w:rFonts w:ascii="Times New Roman" w:eastAsia="Times New Roman" w:hAnsi="Times New Roman" w:cs="Times New Roman"/>
          <w:b/>
          <w:sz w:val="24"/>
          <w:szCs w:val="24"/>
          <w:lang w:bidi="en-US"/>
        </w:rPr>
        <w:t>NBEA-BL1 – Basics of the Law</w:t>
      </w:r>
    </w:p>
    <w:p w14:paraId="3248ABA1" w14:textId="77777777" w:rsidR="008B322D" w:rsidRPr="0066091F" w:rsidRDefault="008B322D" w:rsidP="008B322D">
      <w:pPr>
        <w:numPr>
          <w:ilvl w:val="0"/>
          <w:numId w:val="27"/>
        </w:numPr>
        <w:spacing w:after="0" w:line="240" w:lineRule="auto"/>
        <w:contextualSpacing/>
        <w:rPr>
          <w:rFonts w:ascii="Times New Roman" w:eastAsia="Times New Roman" w:hAnsi="Times New Roman" w:cs="Times New Roman"/>
          <w:sz w:val="24"/>
          <w:szCs w:val="24"/>
          <w:lang w:bidi="en-US"/>
        </w:rPr>
      </w:pPr>
      <w:r w:rsidRPr="0066091F">
        <w:rPr>
          <w:rFonts w:ascii="Times New Roman" w:eastAsia="Times New Roman" w:hAnsi="Times New Roman" w:cs="Times New Roman"/>
          <w:sz w:val="24"/>
          <w:szCs w:val="24"/>
          <w:lang w:bidi="en-US"/>
        </w:rPr>
        <w:t>Analyze the relationship between ethics and the law and describe sources of the law, the structure of the court system, different classifications of procedural law, and different classifications of substantive law.</w:t>
      </w:r>
    </w:p>
    <w:p w14:paraId="28ED1967" w14:textId="77777777" w:rsidR="008B322D" w:rsidRPr="0066091F" w:rsidRDefault="008B322D" w:rsidP="008B322D">
      <w:pPr>
        <w:spacing w:after="0" w:line="240" w:lineRule="auto"/>
        <w:rPr>
          <w:rFonts w:ascii="Times New Roman" w:eastAsia="Times New Roman" w:hAnsi="Times New Roman" w:cs="Times New Roman"/>
          <w:b/>
          <w:sz w:val="24"/>
          <w:szCs w:val="24"/>
          <w:lang w:bidi="en-US"/>
        </w:rPr>
      </w:pPr>
      <w:r w:rsidRPr="0066091F">
        <w:rPr>
          <w:rFonts w:ascii="Times New Roman" w:eastAsia="Times New Roman" w:hAnsi="Times New Roman" w:cs="Times New Roman"/>
          <w:b/>
          <w:sz w:val="24"/>
          <w:szCs w:val="24"/>
          <w:lang w:bidi="en-US"/>
        </w:rPr>
        <w:t>NBEA-BL2 – Contract Law, Law of Sales, and Consumer Law</w:t>
      </w:r>
    </w:p>
    <w:p w14:paraId="2AF45D0F" w14:textId="77777777" w:rsidR="008B322D" w:rsidRPr="0066091F" w:rsidRDefault="008B322D" w:rsidP="008B322D">
      <w:pPr>
        <w:numPr>
          <w:ilvl w:val="0"/>
          <w:numId w:val="28"/>
        </w:numPr>
        <w:spacing w:after="0" w:line="240" w:lineRule="auto"/>
        <w:contextualSpacing/>
        <w:rPr>
          <w:rFonts w:ascii="Times New Roman" w:eastAsia="Times New Roman" w:hAnsi="Times New Roman" w:cs="Times New Roman"/>
          <w:sz w:val="24"/>
          <w:szCs w:val="24"/>
          <w:lang w:bidi="en-US"/>
        </w:rPr>
      </w:pPr>
      <w:r w:rsidRPr="0066091F">
        <w:rPr>
          <w:rFonts w:ascii="Times New Roman" w:eastAsia="Times New Roman" w:hAnsi="Times New Roman" w:cs="Times New Roman"/>
          <w:sz w:val="24"/>
          <w:szCs w:val="24"/>
          <w:lang w:bidi="en-US"/>
        </w:rPr>
        <w:t>Analyze the relationships between contract law, law of sales, and consumer law.</w:t>
      </w:r>
    </w:p>
    <w:p w14:paraId="7BA2DDB7" w14:textId="77777777" w:rsidR="008B322D" w:rsidRPr="0066091F" w:rsidRDefault="008B322D" w:rsidP="008B322D">
      <w:pPr>
        <w:spacing w:after="0" w:line="240" w:lineRule="auto"/>
        <w:rPr>
          <w:rFonts w:ascii="Times New Roman" w:eastAsia="Times New Roman" w:hAnsi="Times New Roman" w:cs="Times New Roman"/>
          <w:b/>
          <w:sz w:val="24"/>
          <w:szCs w:val="24"/>
          <w:lang w:bidi="en-US"/>
        </w:rPr>
      </w:pPr>
      <w:r w:rsidRPr="0066091F">
        <w:rPr>
          <w:rFonts w:ascii="Times New Roman" w:eastAsia="Times New Roman" w:hAnsi="Times New Roman" w:cs="Times New Roman"/>
          <w:b/>
          <w:sz w:val="24"/>
          <w:szCs w:val="24"/>
          <w:lang w:bidi="en-US"/>
        </w:rPr>
        <w:t>NBEA-BL3 – Agency and Employment</w:t>
      </w:r>
    </w:p>
    <w:p w14:paraId="3220AA72" w14:textId="77777777" w:rsidR="008B322D" w:rsidRPr="0066091F" w:rsidRDefault="008B322D" w:rsidP="008B322D">
      <w:pPr>
        <w:numPr>
          <w:ilvl w:val="0"/>
          <w:numId w:val="29"/>
        </w:numPr>
        <w:spacing w:after="0" w:line="240" w:lineRule="auto"/>
        <w:contextualSpacing/>
        <w:rPr>
          <w:rFonts w:ascii="Times New Roman" w:eastAsia="Times New Roman" w:hAnsi="Times New Roman" w:cs="Times New Roman"/>
          <w:sz w:val="24"/>
          <w:szCs w:val="24"/>
          <w:lang w:bidi="en-US"/>
        </w:rPr>
      </w:pPr>
      <w:r w:rsidRPr="0066091F">
        <w:rPr>
          <w:rFonts w:ascii="Times New Roman" w:eastAsia="Times New Roman" w:hAnsi="Times New Roman" w:cs="Times New Roman"/>
          <w:sz w:val="24"/>
          <w:szCs w:val="24"/>
        </w:rPr>
        <w:t>Analyze the role and importance of agency law, and employment law as they relate to the conduct of business in the national and international marketplaces.</w:t>
      </w:r>
    </w:p>
    <w:p w14:paraId="2A379FB9" w14:textId="77777777" w:rsidR="008B322D" w:rsidRPr="0066091F" w:rsidRDefault="008B322D" w:rsidP="008B322D">
      <w:pPr>
        <w:spacing w:after="0" w:line="240" w:lineRule="auto"/>
        <w:rPr>
          <w:rFonts w:ascii="Times New Roman" w:eastAsia="Times New Roman" w:hAnsi="Times New Roman" w:cs="Times New Roman"/>
          <w:b/>
          <w:sz w:val="24"/>
          <w:szCs w:val="24"/>
          <w:lang w:bidi="en-US"/>
        </w:rPr>
      </w:pPr>
      <w:r w:rsidRPr="0066091F">
        <w:rPr>
          <w:rFonts w:ascii="Times New Roman" w:eastAsia="Times New Roman" w:hAnsi="Times New Roman" w:cs="Times New Roman"/>
          <w:b/>
          <w:sz w:val="24"/>
          <w:szCs w:val="24"/>
          <w:lang w:bidi="en-US"/>
        </w:rPr>
        <w:t>NBEA-BL4 – Business Organizations</w:t>
      </w:r>
    </w:p>
    <w:p w14:paraId="32F73A8C" w14:textId="77777777" w:rsidR="008B322D" w:rsidRPr="0066091F" w:rsidRDefault="008B322D" w:rsidP="008B322D">
      <w:pPr>
        <w:numPr>
          <w:ilvl w:val="0"/>
          <w:numId w:val="30"/>
        </w:numPr>
        <w:spacing w:after="0" w:line="240" w:lineRule="auto"/>
        <w:contextualSpacing/>
        <w:rPr>
          <w:rFonts w:ascii="Times New Roman" w:eastAsia="Times New Roman" w:hAnsi="Times New Roman" w:cs="Times New Roman"/>
          <w:sz w:val="24"/>
          <w:szCs w:val="24"/>
          <w:lang w:bidi="en-US"/>
        </w:rPr>
      </w:pPr>
      <w:r w:rsidRPr="0066091F">
        <w:rPr>
          <w:rFonts w:ascii="Times New Roman" w:eastAsia="Times New Roman" w:hAnsi="Times New Roman" w:cs="Times New Roman"/>
          <w:sz w:val="24"/>
          <w:szCs w:val="24"/>
        </w:rPr>
        <w:t>Describe the major types of business organizations, including sole proprietorships, partnerships, corporations, and limited liability companies, operating within the socioeconomic arena of the national and international marketplace.</w:t>
      </w:r>
    </w:p>
    <w:p w14:paraId="518DEB7E" w14:textId="77777777" w:rsidR="008B322D" w:rsidRPr="0066091F" w:rsidRDefault="008B322D" w:rsidP="008B322D">
      <w:pPr>
        <w:spacing w:after="0" w:line="240" w:lineRule="auto"/>
        <w:rPr>
          <w:rFonts w:ascii="Times New Roman" w:eastAsia="Times New Roman" w:hAnsi="Times New Roman" w:cs="Times New Roman"/>
          <w:b/>
          <w:sz w:val="24"/>
          <w:szCs w:val="24"/>
          <w:lang w:bidi="en-US"/>
        </w:rPr>
      </w:pPr>
      <w:r w:rsidRPr="0066091F">
        <w:rPr>
          <w:rFonts w:ascii="Times New Roman" w:eastAsia="Times New Roman" w:hAnsi="Times New Roman" w:cs="Times New Roman"/>
          <w:b/>
          <w:sz w:val="24"/>
          <w:szCs w:val="24"/>
          <w:lang w:bidi="en-US"/>
        </w:rPr>
        <w:t>NBEA-BL5 – Property Law</w:t>
      </w:r>
    </w:p>
    <w:p w14:paraId="4C902A6C" w14:textId="77777777" w:rsidR="008B322D" w:rsidRPr="0066091F" w:rsidRDefault="008B322D" w:rsidP="008B322D">
      <w:pPr>
        <w:numPr>
          <w:ilvl w:val="0"/>
          <w:numId w:val="31"/>
        </w:numPr>
        <w:spacing w:after="0" w:line="240" w:lineRule="auto"/>
        <w:contextualSpacing/>
        <w:rPr>
          <w:rFonts w:ascii="Times New Roman" w:eastAsia="Times New Roman" w:hAnsi="Times New Roman" w:cs="Times New Roman"/>
          <w:sz w:val="24"/>
          <w:szCs w:val="24"/>
          <w:lang w:bidi="en-US"/>
        </w:rPr>
      </w:pPr>
      <w:r w:rsidRPr="0066091F">
        <w:rPr>
          <w:rFonts w:ascii="Times New Roman" w:eastAsia="Times New Roman" w:hAnsi="Times New Roman" w:cs="Times New Roman"/>
          <w:sz w:val="24"/>
          <w:szCs w:val="24"/>
        </w:rPr>
        <w:t>Explain the legal rules that apply to personal property, [and] real property and intellectual property.</w:t>
      </w:r>
    </w:p>
    <w:p w14:paraId="51B84F6B" w14:textId="4A9B91C6" w:rsidR="008B322D" w:rsidRPr="0066091F" w:rsidRDefault="008B322D" w:rsidP="008B322D">
      <w:pPr>
        <w:spacing w:after="0" w:line="240" w:lineRule="auto"/>
        <w:rPr>
          <w:rFonts w:ascii="Times New Roman" w:eastAsia="Times New Roman" w:hAnsi="Times New Roman" w:cs="Times New Roman"/>
          <w:b/>
          <w:sz w:val="24"/>
          <w:szCs w:val="24"/>
          <w:lang w:bidi="en-US"/>
        </w:rPr>
      </w:pPr>
      <w:r w:rsidRPr="0066091F">
        <w:rPr>
          <w:rFonts w:ascii="Times New Roman" w:eastAsia="Times New Roman" w:hAnsi="Times New Roman" w:cs="Times New Roman"/>
          <w:b/>
          <w:sz w:val="24"/>
          <w:szCs w:val="24"/>
          <w:lang w:bidi="en-US"/>
        </w:rPr>
        <w:t xml:space="preserve">NBEA-BL6 – Negotiable Instruments, </w:t>
      </w:r>
      <w:r w:rsidR="00CD3CE0" w:rsidRPr="0066091F">
        <w:rPr>
          <w:rFonts w:ascii="Times New Roman" w:eastAsia="Times New Roman" w:hAnsi="Times New Roman" w:cs="Times New Roman"/>
          <w:b/>
          <w:sz w:val="24"/>
          <w:szCs w:val="24"/>
          <w:lang w:bidi="en-US"/>
        </w:rPr>
        <w:t xml:space="preserve">Insurance, </w:t>
      </w:r>
      <w:r w:rsidRPr="0066091F">
        <w:rPr>
          <w:rFonts w:ascii="Times New Roman" w:eastAsia="Times New Roman" w:hAnsi="Times New Roman" w:cs="Times New Roman"/>
          <w:b/>
          <w:sz w:val="24"/>
          <w:szCs w:val="24"/>
          <w:lang w:bidi="en-US"/>
        </w:rPr>
        <w:t>Secured Transactions, Bankruptcy</w:t>
      </w:r>
    </w:p>
    <w:p w14:paraId="26CBA213" w14:textId="77777777" w:rsidR="008B322D" w:rsidRPr="0066091F" w:rsidRDefault="008B322D" w:rsidP="008B322D">
      <w:pPr>
        <w:numPr>
          <w:ilvl w:val="0"/>
          <w:numId w:val="31"/>
        </w:numPr>
        <w:spacing w:after="0" w:line="240" w:lineRule="auto"/>
        <w:contextualSpacing/>
        <w:rPr>
          <w:rFonts w:ascii="Times New Roman" w:eastAsia="Times New Roman" w:hAnsi="Times New Roman" w:cs="Times New Roman"/>
          <w:sz w:val="24"/>
          <w:szCs w:val="24"/>
          <w:lang w:bidi="en-US"/>
        </w:rPr>
      </w:pPr>
      <w:r w:rsidRPr="0066091F">
        <w:rPr>
          <w:rFonts w:ascii="Times New Roman" w:eastAsia="Times New Roman" w:hAnsi="Times New Roman" w:cs="Times New Roman"/>
          <w:sz w:val="24"/>
          <w:szCs w:val="24"/>
        </w:rPr>
        <w:t>Analyze the functions of negotiable instruments, insurance, secured transactions, and bankruptcy.</w:t>
      </w:r>
    </w:p>
    <w:p w14:paraId="6D158373" w14:textId="148024D7" w:rsidR="008B322D" w:rsidRPr="0066091F" w:rsidRDefault="008B322D" w:rsidP="008B322D">
      <w:pPr>
        <w:spacing w:after="0" w:line="240" w:lineRule="auto"/>
        <w:rPr>
          <w:rFonts w:ascii="Times New Roman" w:eastAsia="Times New Roman" w:hAnsi="Times New Roman" w:cs="Times New Roman"/>
          <w:b/>
          <w:sz w:val="24"/>
          <w:szCs w:val="24"/>
          <w:lang w:bidi="en-US"/>
        </w:rPr>
      </w:pPr>
      <w:r w:rsidRPr="0066091F">
        <w:rPr>
          <w:rFonts w:ascii="Times New Roman" w:eastAsia="Times New Roman" w:hAnsi="Times New Roman" w:cs="Times New Roman"/>
          <w:b/>
          <w:sz w:val="24"/>
          <w:szCs w:val="24"/>
          <w:lang w:bidi="en-US"/>
        </w:rPr>
        <w:t>NBEA-BL7 – Computer Law</w:t>
      </w:r>
    </w:p>
    <w:p w14:paraId="6D60B6BB" w14:textId="77777777" w:rsidR="008B322D" w:rsidRPr="0066091F" w:rsidRDefault="008B322D" w:rsidP="008B322D">
      <w:pPr>
        <w:numPr>
          <w:ilvl w:val="0"/>
          <w:numId w:val="31"/>
        </w:numPr>
        <w:spacing w:after="0" w:line="240" w:lineRule="auto"/>
        <w:contextualSpacing/>
        <w:rPr>
          <w:rFonts w:ascii="Times New Roman" w:eastAsia="Times New Roman" w:hAnsi="Times New Roman" w:cs="Times New Roman"/>
          <w:b/>
          <w:sz w:val="24"/>
          <w:szCs w:val="24"/>
          <w:lang w:bidi="en-US"/>
        </w:rPr>
      </w:pPr>
      <w:r w:rsidRPr="0066091F">
        <w:rPr>
          <w:rFonts w:ascii="Times New Roman" w:eastAsia="Times New Roman" w:hAnsi="Times New Roman" w:cs="Times New Roman"/>
          <w:sz w:val="24"/>
          <w:szCs w:val="24"/>
        </w:rPr>
        <w:lastRenderedPageBreak/>
        <w:t>Explain how advances in computer technology impact such areas as intellectual property, contract law, criminal law, tort law, and international law.</w:t>
      </w:r>
    </w:p>
    <w:p w14:paraId="324F09C3" w14:textId="1CF2FDBD" w:rsidR="008B322D" w:rsidRPr="0066091F" w:rsidRDefault="008B322D" w:rsidP="008B322D">
      <w:pPr>
        <w:spacing w:after="0" w:line="240" w:lineRule="auto"/>
        <w:rPr>
          <w:rFonts w:ascii="Times New Roman" w:eastAsia="Times New Roman" w:hAnsi="Times New Roman" w:cs="Times New Roman"/>
          <w:b/>
          <w:sz w:val="24"/>
          <w:szCs w:val="24"/>
          <w:lang w:bidi="en-US"/>
        </w:rPr>
      </w:pPr>
      <w:r w:rsidRPr="0066091F">
        <w:rPr>
          <w:rFonts w:ascii="Times New Roman" w:eastAsia="Times New Roman" w:hAnsi="Times New Roman" w:cs="Times New Roman"/>
          <w:b/>
          <w:sz w:val="24"/>
          <w:szCs w:val="24"/>
          <w:lang w:bidi="en-US"/>
        </w:rPr>
        <w:t>NBEA-BL8 – Environmental Law and Energy Regulation</w:t>
      </w:r>
    </w:p>
    <w:p w14:paraId="1D3651FD" w14:textId="77777777" w:rsidR="008B322D" w:rsidRPr="0066091F" w:rsidRDefault="008B322D" w:rsidP="008B322D">
      <w:pPr>
        <w:numPr>
          <w:ilvl w:val="0"/>
          <w:numId w:val="31"/>
        </w:numPr>
        <w:spacing w:after="0" w:line="240" w:lineRule="auto"/>
        <w:contextualSpacing/>
        <w:rPr>
          <w:rFonts w:ascii="Times New Roman" w:eastAsia="Times New Roman" w:hAnsi="Times New Roman" w:cs="Times New Roman"/>
          <w:sz w:val="24"/>
          <w:szCs w:val="24"/>
          <w:lang w:bidi="en-US"/>
        </w:rPr>
      </w:pPr>
      <w:r w:rsidRPr="0066091F">
        <w:rPr>
          <w:rFonts w:ascii="Times New Roman" w:eastAsia="Times New Roman" w:hAnsi="Times New Roman" w:cs="Times New Roman"/>
          <w:sz w:val="24"/>
          <w:szCs w:val="24"/>
        </w:rPr>
        <w:t>Explain the legal rules that apply to environmental law and energy regulation.</w:t>
      </w:r>
    </w:p>
    <w:p w14:paraId="2B25C71A" w14:textId="77777777" w:rsidR="0066091F" w:rsidRDefault="0066091F" w:rsidP="003C6B81">
      <w:pPr>
        <w:rPr>
          <w:rFonts w:ascii="Times New Roman" w:hAnsi="Times New Roman" w:cs="Times New Roman"/>
          <w:b/>
          <w:sz w:val="24"/>
          <w:szCs w:val="24"/>
          <w:u w:val="single"/>
          <w:lang w:bidi="en-US"/>
        </w:rPr>
      </w:pPr>
    </w:p>
    <w:p w14:paraId="408948E3" w14:textId="0D345176" w:rsidR="003C6B81" w:rsidRPr="0066091F" w:rsidRDefault="003C6B81" w:rsidP="003C6B81">
      <w:pPr>
        <w:rPr>
          <w:rFonts w:ascii="Times New Roman" w:hAnsi="Times New Roman" w:cs="Times New Roman"/>
          <w:b/>
          <w:sz w:val="24"/>
          <w:szCs w:val="24"/>
          <w:u w:val="single"/>
          <w:lang w:bidi="en-US"/>
        </w:rPr>
      </w:pPr>
      <w:r w:rsidRPr="0066091F">
        <w:rPr>
          <w:rFonts w:ascii="Times New Roman" w:hAnsi="Times New Roman" w:cs="Times New Roman"/>
          <w:b/>
          <w:sz w:val="24"/>
          <w:szCs w:val="24"/>
          <w:u w:val="single"/>
          <w:lang w:bidi="en-US"/>
        </w:rPr>
        <w:t>Communications</w:t>
      </w:r>
    </w:p>
    <w:p w14:paraId="6DBE15BD" w14:textId="77777777" w:rsidR="003C6B81" w:rsidRPr="0066091F" w:rsidRDefault="003C6B81" w:rsidP="00CA7A10">
      <w:pPr>
        <w:spacing w:after="0"/>
        <w:rPr>
          <w:rFonts w:ascii="Times New Roman" w:hAnsi="Times New Roman" w:cs="Times New Roman"/>
          <w:b/>
          <w:sz w:val="24"/>
          <w:szCs w:val="24"/>
          <w:lang w:bidi="en-US"/>
        </w:rPr>
      </w:pPr>
      <w:r w:rsidRPr="0066091F">
        <w:rPr>
          <w:rFonts w:ascii="Times New Roman" w:hAnsi="Times New Roman" w:cs="Times New Roman"/>
          <w:b/>
          <w:sz w:val="24"/>
          <w:szCs w:val="24"/>
          <w:lang w:bidi="en-US"/>
        </w:rPr>
        <w:t xml:space="preserve">NBEA-CM1 – Foundations of Communications </w:t>
      </w:r>
    </w:p>
    <w:p w14:paraId="3054D55E" w14:textId="7E747B6E" w:rsidR="003C6B81" w:rsidRPr="0066091F" w:rsidRDefault="00CD3CE0">
      <w:pPr>
        <w:numPr>
          <w:ilvl w:val="0"/>
          <w:numId w:val="31"/>
        </w:numPr>
        <w:spacing w:after="0" w:line="240" w:lineRule="auto"/>
        <w:contextualSpacing/>
        <w:rPr>
          <w:rFonts w:ascii="Times New Roman" w:hAnsi="Times New Roman" w:cs="Times New Roman"/>
          <w:sz w:val="24"/>
          <w:szCs w:val="24"/>
          <w:lang w:bidi="en-US"/>
        </w:rPr>
      </w:pPr>
      <w:r w:rsidRPr="0066091F">
        <w:rPr>
          <w:rFonts w:ascii="Times New Roman" w:hAnsi="Times New Roman" w:cs="Times New Roman"/>
          <w:sz w:val="24"/>
          <w:szCs w:val="24"/>
        </w:rPr>
        <w:t>Listen actively, use the communication process, read and research information, and integrate technology to enhance communication effectiveness</w:t>
      </w:r>
      <w:r w:rsidR="003C6B81" w:rsidRPr="0066091F">
        <w:rPr>
          <w:rFonts w:ascii="Times New Roman" w:hAnsi="Times New Roman" w:cs="Times New Roman"/>
          <w:sz w:val="24"/>
          <w:szCs w:val="24"/>
        </w:rPr>
        <w:t>.</w:t>
      </w:r>
    </w:p>
    <w:p w14:paraId="418A4B98" w14:textId="3048C076" w:rsidR="003C6B81" w:rsidRPr="0066091F" w:rsidRDefault="003C6B81" w:rsidP="00CA7A10">
      <w:pPr>
        <w:spacing w:after="0"/>
        <w:rPr>
          <w:rFonts w:ascii="Times New Roman" w:hAnsi="Times New Roman" w:cs="Times New Roman"/>
          <w:b/>
          <w:sz w:val="24"/>
          <w:szCs w:val="24"/>
          <w:lang w:bidi="en-US"/>
        </w:rPr>
      </w:pPr>
      <w:r w:rsidRPr="0066091F">
        <w:rPr>
          <w:rFonts w:ascii="Times New Roman" w:hAnsi="Times New Roman" w:cs="Times New Roman"/>
          <w:b/>
          <w:sz w:val="24"/>
          <w:szCs w:val="24"/>
          <w:lang w:bidi="en-US"/>
        </w:rPr>
        <w:t xml:space="preserve">NBEA-CM2 – </w:t>
      </w:r>
      <w:r w:rsidR="00CD3CE0" w:rsidRPr="0066091F">
        <w:rPr>
          <w:rFonts w:ascii="Times New Roman" w:hAnsi="Times New Roman" w:cs="Times New Roman"/>
          <w:b/>
          <w:sz w:val="24"/>
          <w:szCs w:val="24"/>
          <w:lang w:bidi="en-US"/>
        </w:rPr>
        <w:t xml:space="preserve">Interpersonal </w:t>
      </w:r>
      <w:r w:rsidR="00302B36" w:rsidRPr="0066091F">
        <w:rPr>
          <w:rFonts w:ascii="Times New Roman" w:hAnsi="Times New Roman" w:cs="Times New Roman"/>
          <w:b/>
          <w:sz w:val="24"/>
          <w:szCs w:val="24"/>
          <w:lang w:bidi="en-US"/>
        </w:rPr>
        <w:t>Skills</w:t>
      </w:r>
      <w:r w:rsidRPr="0066091F">
        <w:rPr>
          <w:rFonts w:ascii="Times New Roman" w:hAnsi="Times New Roman" w:cs="Times New Roman"/>
          <w:b/>
          <w:sz w:val="24"/>
          <w:szCs w:val="24"/>
          <w:lang w:bidi="en-US"/>
        </w:rPr>
        <w:t xml:space="preserve"> </w:t>
      </w:r>
    </w:p>
    <w:p w14:paraId="7182D4E4" w14:textId="68BADCDF" w:rsidR="003C6B81" w:rsidRPr="0066091F" w:rsidRDefault="00302B36">
      <w:pPr>
        <w:numPr>
          <w:ilvl w:val="0"/>
          <w:numId w:val="31"/>
        </w:numPr>
        <w:spacing w:after="0" w:line="240" w:lineRule="auto"/>
        <w:contextualSpacing/>
        <w:rPr>
          <w:rFonts w:ascii="Times New Roman" w:hAnsi="Times New Roman" w:cs="Times New Roman"/>
          <w:sz w:val="24"/>
          <w:szCs w:val="24"/>
          <w:lang w:bidi="en-US"/>
        </w:rPr>
      </w:pPr>
      <w:r w:rsidRPr="0066091F">
        <w:rPr>
          <w:rFonts w:ascii="Times New Roman" w:hAnsi="Times New Roman" w:cs="Times New Roman"/>
          <w:sz w:val="24"/>
          <w:szCs w:val="24"/>
        </w:rPr>
        <w:t>Apply interpersonal skills in personal and professional environments to communicate effectively</w:t>
      </w:r>
      <w:r w:rsidR="003C6B81" w:rsidRPr="0066091F">
        <w:rPr>
          <w:rFonts w:ascii="Times New Roman" w:hAnsi="Times New Roman" w:cs="Times New Roman"/>
          <w:sz w:val="24"/>
          <w:szCs w:val="24"/>
        </w:rPr>
        <w:t>.</w:t>
      </w:r>
    </w:p>
    <w:p w14:paraId="432E2464" w14:textId="77777777" w:rsidR="003C6B81" w:rsidRPr="0066091F" w:rsidRDefault="003C6B81" w:rsidP="00CA7A10">
      <w:pPr>
        <w:spacing w:after="0"/>
        <w:rPr>
          <w:rFonts w:ascii="Times New Roman" w:hAnsi="Times New Roman" w:cs="Times New Roman"/>
          <w:b/>
          <w:sz w:val="24"/>
          <w:szCs w:val="24"/>
          <w:lang w:bidi="en-US"/>
        </w:rPr>
      </w:pPr>
      <w:r w:rsidRPr="0066091F">
        <w:rPr>
          <w:rFonts w:ascii="Times New Roman" w:hAnsi="Times New Roman" w:cs="Times New Roman"/>
          <w:b/>
          <w:sz w:val="24"/>
          <w:szCs w:val="24"/>
          <w:lang w:bidi="en-US"/>
        </w:rPr>
        <w:t xml:space="preserve">NBEA-CM3 – Workplace Communication </w:t>
      </w:r>
    </w:p>
    <w:p w14:paraId="5C36EA04" w14:textId="77777777" w:rsidR="003C6B81" w:rsidRPr="0066091F" w:rsidRDefault="003C6B81">
      <w:pPr>
        <w:numPr>
          <w:ilvl w:val="0"/>
          <w:numId w:val="31"/>
        </w:numPr>
        <w:spacing w:after="0" w:line="240" w:lineRule="auto"/>
        <w:contextualSpacing/>
        <w:rPr>
          <w:rFonts w:ascii="Times New Roman" w:hAnsi="Times New Roman" w:cs="Times New Roman"/>
          <w:sz w:val="24"/>
          <w:szCs w:val="24"/>
          <w:lang w:bidi="en-US"/>
        </w:rPr>
      </w:pPr>
      <w:r w:rsidRPr="0066091F">
        <w:rPr>
          <w:rFonts w:ascii="Times New Roman" w:hAnsi="Times New Roman" w:cs="Times New Roman"/>
          <w:sz w:val="24"/>
          <w:szCs w:val="24"/>
        </w:rPr>
        <w:t>Incorporate appropriate leadership and supervision techniques, customer service strategies, and personal ethics standards to communicate effectively with various business constituencies.</w:t>
      </w:r>
    </w:p>
    <w:p w14:paraId="41BC858D" w14:textId="77777777" w:rsidR="003C6B81" w:rsidRPr="0066091F" w:rsidRDefault="003C6B81" w:rsidP="00CA7A10">
      <w:pPr>
        <w:spacing w:after="0"/>
        <w:rPr>
          <w:rFonts w:ascii="Times New Roman" w:hAnsi="Times New Roman" w:cs="Times New Roman"/>
          <w:b/>
          <w:sz w:val="24"/>
          <w:szCs w:val="24"/>
          <w:lang w:bidi="en-US"/>
        </w:rPr>
      </w:pPr>
      <w:r w:rsidRPr="0066091F">
        <w:rPr>
          <w:rFonts w:ascii="Times New Roman" w:hAnsi="Times New Roman" w:cs="Times New Roman"/>
          <w:b/>
          <w:sz w:val="24"/>
          <w:szCs w:val="24"/>
          <w:lang w:bidi="en-US"/>
        </w:rPr>
        <w:t xml:space="preserve">NBEA-CM4 – Technological Communication </w:t>
      </w:r>
    </w:p>
    <w:p w14:paraId="785C53DA" w14:textId="77777777" w:rsidR="003C6B81" w:rsidRPr="0066091F" w:rsidRDefault="003C6B81">
      <w:pPr>
        <w:numPr>
          <w:ilvl w:val="0"/>
          <w:numId w:val="31"/>
        </w:numPr>
        <w:spacing w:after="0" w:line="240" w:lineRule="auto"/>
        <w:contextualSpacing/>
        <w:rPr>
          <w:rFonts w:ascii="Times New Roman" w:hAnsi="Times New Roman" w:cs="Times New Roman"/>
          <w:sz w:val="24"/>
          <w:szCs w:val="24"/>
          <w:lang w:bidi="en-US"/>
        </w:rPr>
      </w:pPr>
      <w:r w:rsidRPr="0066091F">
        <w:rPr>
          <w:rFonts w:ascii="Times New Roman" w:hAnsi="Times New Roman" w:cs="Times New Roman"/>
          <w:sz w:val="24"/>
          <w:szCs w:val="24"/>
        </w:rPr>
        <w:t>Use technology to enhance the effectiveness of communication.</w:t>
      </w:r>
    </w:p>
    <w:p w14:paraId="18F70C34" w14:textId="77777777" w:rsidR="008B322D" w:rsidRPr="0066091F" w:rsidRDefault="008B322D">
      <w:pPr>
        <w:spacing w:after="0" w:line="240" w:lineRule="auto"/>
        <w:rPr>
          <w:rFonts w:ascii="Times New Roman" w:eastAsia="Times New Roman" w:hAnsi="Times New Roman" w:cs="Times New Roman"/>
          <w:b/>
          <w:sz w:val="24"/>
          <w:szCs w:val="24"/>
          <w:lang w:bidi="en-US"/>
        </w:rPr>
      </w:pPr>
    </w:p>
    <w:sectPr w:rsidR="008B322D" w:rsidRPr="0066091F" w:rsidSect="00532CA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E227" w14:textId="77777777" w:rsidR="00732D46" w:rsidRDefault="00732D46" w:rsidP="009F7DB7">
      <w:pPr>
        <w:spacing w:after="0" w:line="240" w:lineRule="auto"/>
      </w:pPr>
      <w:r>
        <w:separator/>
      </w:r>
    </w:p>
  </w:endnote>
  <w:endnote w:type="continuationSeparator" w:id="0">
    <w:p w14:paraId="32B2068E" w14:textId="77777777" w:rsidR="00732D46" w:rsidRDefault="00732D46" w:rsidP="009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427700"/>
      <w:docPartObj>
        <w:docPartGallery w:val="Page Numbers (Bottom of Page)"/>
        <w:docPartUnique/>
      </w:docPartObj>
    </w:sdtPr>
    <w:sdtEndPr>
      <w:rPr>
        <w:rStyle w:val="PageNumber"/>
      </w:rPr>
    </w:sdtEndPr>
    <w:sdtContent>
      <w:p w14:paraId="26644778" w14:textId="2C6972C7" w:rsidR="00514815" w:rsidRDefault="00514815" w:rsidP="00CE3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75381" w14:textId="77777777" w:rsidR="00514815" w:rsidRDefault="00514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rPr>
      <w:id w:val="-767147285"/>
      <w:docPartObj>
        <w:docPartGallery w:val="Page Numbers (Bottom of Page)"/>
        <w:docPartUnique/>
      </w:docPartObj>
    </w:sdtPr>
    <w:sdtEndPr>
      <w:rPr>
        <w:rStyle w:val="PageNumber"/>
      </w:rPr>
    </w:sdtEndPr>
    <w:sdtContent>
      <w:p w14:paraId="486CED0F" w14:textId="044EB91B" w:rsidR="00514815" w:rsidRPr="004B7834" w:rsidRDefault="00514815" w:rsidP="00CE3DEA">
        <w:pPr>
          <w:pStyle w:val="Footer"/>
          <w:framePr w:wrap="none" w:vAnchor="text" w:hAnchor="margin" w:xAlign="center" w:y="1"/>
          <w:rPr>
            <w:rStyle w:val="PageNumber"/>
            <w:rFonts w:ascii="Times New Roman" w:hAnsi="Times New Roman" w:cs="Times New Roman"/>
            <w:sz w:val="24"/>
          </w:rPr>
        </w:pPr>
        <w:r w:rsidRPr="004B7834">
          <w:rPr>
            <w:rStyle w:val="PageNumber"/>
            <w:rFonts w:ascii="Times New Roman" w:hAnsi="Times New Roman" w:cs="Times New Roman"/>
            <w:sz w:val="24"/>
          </w:rPr>
          <w:fldChar w:fldCharType="begin"/>
        </w:r>
        <w:r w:rsidRPr="004B7834">
          <w:rPr>
            <w:rStyle w:val="PageNumber"/>
            <w:rFonts w:ascii="Times New Roman" w:hAnsi="Times New Roman" w:cs="Times New Roman"/>
            <w:sz w:val="24"/>
          </w:rPr>
          <w:instrText xml:space="preserve"> PAGE </w:instrText>
        </w:r>
        <w:r w:rsidRPr="004B7834">
          <w:rPr>
            <w:rStyle w:val="PageNumber"/>
            <w:rFonts w:ascii="Times New Roman" w:hAnsi="Times New Roman" w:cs="Times New Roman"/>
            <w:sz w:val="24"/>
          </w:rPr>
          <w:fldChar w:fldCharType="separate"/>
        </w:r>
        <w:r w:rsidRPr="004B7834">
          <w:rPr>
            <w:rStyle w:val="PageNumber"/>
            <w:rFonts w:ascii="Times New Roman" w:hAnsi="Times New Roman" w:cs="Times New Roman"/>
            <w:noProof/>
            <w:sz w:val="24"/>
          </w:rPr>
          <w:t>1</w:t>
        </w:r>
        <w:r w:rsidRPr="004B7834">
          <w:rPr>
            <w:rStyle w:val="PageNumber"/>
            <w:rFonts w:ascii="Times New Roman" w:hAnsi="Times New Roman" w:cs="Times New Roman"/>
            <w:sz w:val="24"/>
          </w:rPr>
          <w:fldChar w:fldCharType="end"/>
        </w:r>
      </w:p>
    </w:sdtContent>
  </w:sdt>
  <w:p w14:paraId="06C1F610" w14:textId="5C1F59C0" w:rsidR="00514815" w:rsidRPr="004B7834" w:rsidRDefault="00514815">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E5DE" w14:textId="77777777" w:rsidR="00C11F9F" w:rsidRDefault="00C11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F06B" w14:textId="77777777" w:rsidR="00732D46" w:rsidRDefault="00732D46" w:rsidP="009F7DB7">
      <w:pPr>
        <w:spacing w:after="0" w:line="240" w:lineRule="auto"/>
      </w:pPr>
      <w:r>
        <w:separator/>
      </w:r>
    </w:p>
  </w:footnote>
  <w:footnote w:type="continuationSeparator" w:id="0">
    <w:p w14:paraId="243DEA45" w14:textId="77777777" w:rsidR="00732D46" w:rsidRDefault="00732D46" w:rsidP="009F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E64D" w14:textId="77777777" w:rsidR="00C11F9F" w:rsidRDefault="00C11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F61D" w14:textId="0495434F" w:rsidR="00C11F9F" w:rsidRDefault="00C11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B660" w14:textId="77777777" w:rsidR="00C11F9F" w:rsidRDefault="00C1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380"/>
    <w:multiLevelType w:val="hybridMultilevel"/>
    <w:tmpl w:val="532A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3865078"/>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36BAC"/>
    <w:multiLevelType w:val="hybridMultilevel"/>
    <w:tmpl w:val="FC5AAC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6E93E1B"/>
    <w:multiLevelType w:val="hybridMultilevel"/>
    <w:tmpl w:val="C4FA61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0801307C"/>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43799"/>
    <w:multiLevelType w:val="hybridMultilevel"/>
    <w:tmpl w:val="16AE4FA6"/>
    <w:lvl w:ilvl="0" w:tplc="0409000F">
      <w:start w:val="1"/>
      <w:numFmt w:val="decimal"/>
      <w:lvlText w:val="%1."/>
      <w:lvlJc w:val="left"/>
      <w:pPr>
        <w:ind w:left="360" w:hanging="360"/>
      </w:pPr>
    </w:lvl>
    <w:lvl w:ilvl="1" w:tplc="04090019">
      <w:start w:val="1"/>
      <w:numFmt w:val="lowerLetter"/>
      <w:lvlText w:val="%2."/>
      <w:lvlJc w:val="left"/>
      <w:pPr>
        <w:ind w:left="750" w:hanging="360"/>
      </w:pPr>
      <w:rPr>
        <w:rFonts w:hint="default"/>
      </w:rPr>
    </w:lvl>
    <w:lvl w:ilvl="2" w:tplc="04090001">
      <w:start w:val="1"/>
      <w:numFmt w:val="bullet"/>
      <w:lvlText w:val=""/>
      <w:lvlJc w:val="left"/>
      <w:pPr>
        <w:ind w:left="99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F95946"/>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966D0"/>
    <w:multiLevelType w:val="multilevel"/>
    <w:tmpl w:val="E17842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BC50C39"/>
    <w:multiLevelType w:val="hybridMultilevel"/>
    <w:tmpl w:val="0EB463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1D4B04F3"/>
    <w:multiLevelType w:val="multilevel"/>
    <w:tmpl w:val="0B00672C"/>
    <w:lvl w:ilvl="0">
      <w:start w:val="1"/>
      <w:numFmt w:val="decimal"/>
      <w:lvlText w:val="%1."/>
      <w:lvlJc w:val="left"/>
      <w:pPr>
        <w:ind w:left="702" w:hanging="360"/>
      </w:pPr>
      <w:rPr>
        <w:rFonts w:hint="default"/>
      </w:rPr>
    </w:lvl>
    <w:lvl w:ilvl="1">
      <w:start w:val="1"/>
      <w:numFmt w:val="lowerLetter"/>
      <w:lvlText w:val="%2."/>
      <w:lvlJc w:val="left"/>
      <w:pPr>
        <w:ind w:left="750" w:hanging="360"/>
      </w:pPr>
      <w:rPr>
        <w:rFonts w:hint="default"/>
      </w:rPr>
    </w:lvl>
    <w:lvl w:ilvl="2">
      <w:start w:val="1"/>
      <w:numFmt w:val="bullet"/>
      <w:lvlText w:val=""/>
      <w:lvlJc w:val="left"/>
      <w:pPr>
        <w:ind w:left="1422" w:hanging="360"/>
      </w:pPr>
      <w:rPr>
        <w:rFonts w:ascii="Symbol" w:hAnsi="Symbol" w:hint="default"/>
      </w:rPr>
    </w:lvl>
    <w:lvl w:ilvl="3">
      <w:start w:val="1"/>
      <w:numFmt w:val="decimal"/>
      <w:lvlText w:val="(%4)"/>
      <w:lvlJc w:val="left"/>
      <w:pPr>
        <w:ind w:left="1782" w:hanging="360"/>
      </w:pPr>
      <w:rPr>
        <w:rFonts w:hint="default"/>
      </w:rPr>
    </w:lvl>
    <w:lvl w:ilvl="4">
      <w:start w:val="1"/>
      <w:numFmt w:val="lowerLetter"/>
      <w:lvlText w:val="(%5)"/>
      <w:lvlJc w:val="left"/>
      <w:pPr>
        <w:ind w:left="2142" w:hanging="360"/>
      </w:pPr>
      <w:rPr>
        <w:rFonts w:hint="default"/>
      </w:rPr>
    </w:lvl>
    <w:lvl w:ilvl="5">
      <w:start w:val="1"/>
      <w:numFmt w:val="lowerRoman"/>
      <w:lvlText w:val="(%6)"/>
      <w:lvlJc w:val="left"/>
      <w:pPr>
        <w:ind w:left="2502" w:hanging="360"/>
      </w:pPr>
      <w:rPr>
        <w:rFonts w:hint="default"/>
      </w:rPr>
    </w:lvl>
    <w:lvl w:ilvl="6">
      <w:start w:val="1"/>
      <w:numFmt w:val="decimal"/>
      <w:lvlText w:val="%7."/>
      <w:lvlJc w:val="left"/>
      <w:pPr>
        <w:ind w:left="2862" w:hanging="360"/>
      </w:pPr>
      <w:rPr>
        <w:rFonts w:hint="default"/>
      </w:rPr>
    </w:lvl>
    <w:lvl w:ilvl="7">
      <w:start w:val="1"/>
      <w:numFmt w:val="lowerLetter"/>
      <w:lvlText w:val="%8."/>
      <w:lvlJc w:val="left"/>
      <w:pPr>
        <w:ind w:left="3222" w:hanging="360"/>
      </w:pPr>
      <w:rPr>
        <w:rFonts w:hint="default"/>
      </w:rPr>
    </w:lvl>
    <w:lvl w:ilvl="8">
      <w:start w:val="1"/>
      <w:numFmt w:val="lowerRoman"/>
      <w:lvlText w:val="%9."/>
      <w:lvlJc w:val="left"/>
      <w:pPr>
        <w:ind w:left="3582" w:hanging="360"/>
      </w:pPr>
      <w:rPr>
        <w:rFonts w:hint="default"/>
      </w:rPr>
    </w:lvl>
  </w:abstractNum>
  <w:abstractNum w:abstractNumId="10" w15:restartNumberingAfterBreak="0">
    <w:nsid w:val="1EDA4980"/>
    <w:multiLevelType w:val="hybridMultilevel"/>
    <w:tmpl w:val="045EF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C4C7E"/>
    <w:multiLevelType w:val="hybridMultilevel"/>
    <w:tmpl w:val="A398AC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2DC40635"/>
    <w:multiLevelType w:val="multilevel"/>
    <w:tmpl w:val="0B0067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82F3A"/>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D434A"/>
    <w:multiLevelType w:val="multilevel"/>
    <w:tmpl w:val="2ED284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3B6E98"/>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0223E"/>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751B7"/>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53D81"/>
    <w:multiLevelType w:val="multilevel"/>
    <w:tmpl w:val="0B0067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3023F7"/>
    <w:multiLevelType w:val="hybridMultilevel"/>
    <w:tmpl w:val="C1CA1504"/>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75D1F"/>
    <w:multiLevelType w:val="hybridMultilevel"/>
    <w:tmpl w:val="1EF61AA4"/>
    <w:lvl w:ilvl="0" w:tplc="0409000F">
      <w:start w:val="1"/>
      <w:numFmt w:val="decimal"/>
      <w:lvlText w:val="%1."/>
      <w:lvlJc w:val="left"/>
      <w:pPr>
        <w:ind w:left="360" w:hanging="360"/>
      </w:pPr>
    </w:lvl>
    <w:lvl w:ilvl="1" w:tplc="04090019">
      <w:start w:val="1"/>
      <w:numFmt w:val="lowerLetter"/>
      <w:lvlText w:val="%2."/>
      <w:lvlJc w:val="left"/>
      <w:pPr>
        <w:ind w:left="810" w:hanging="360"/>
      </w:pPr>
      <w:rPr>
        <w:rFonts w:hint="default"/>
      </w:rPr>
    </w:lvl>
    <w:lvl w:ilvl="2" w:tplc="04090001">
      <w:start w:val="1"/>
      <w:numFmt w:val="bullet"/>
      <w:lvlText w:val=""/>
      <w:lvlJc w:val="left"/>
      <w:pPr>
        <w:ind w:left="990" w:hanging="180"/>
      </w:pPr>
      <w:rPr>
        <w:rFonts w:ascii="Symbol" w:hAnsi="Symbol" w:hint="default"/>
      </w:r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1" w15:restartNumberingAfterBreak="0">
    <w:nsid w:val="569C5859"/>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659CC"/>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A1474"/>
    <w:multiLevelType w:val="multilevel"/>
    <w:tmpl w:val="0B0067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6433E5"/>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C30D7"/>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459D8"/>
    <w:multiLevelType w:val="hybridMultilevel"/>
    <w:tmpl w:val="E91EE49A"/>
    <w:lvl w:ilvl="0" w:tplc="0409000F">
      <w:start w:val="1"/>
      <w:numFmt w:val="decimal"/>
      <w:lvlText w:val="%1."/>
      <w:lvlJc w:val="left"/>
      <w:pPr>
        <w:ind w:left="703" w:hanging="360"/>
      </w:p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243" w:hanging="180"/>
      </w:pPr>
      <w:rPr>
        <w:rFonts w:ascii="Symbol" w:hAnsi="Symbol" w:hint="default"/>
      </w:r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7" w15:restartNumberingAfterBreak="0">
    <w:nsid w:val="6F8E5C1E"/>
    <w:multiLevelType w:val="hybridMultilevel"/>
    <w:tmpl w:val="50BCC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7098E"/>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F0688"/>
    <w:multiLevelType w:val="multilevel"/>
    <w:tmpl w:val="0B0067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A34161"/>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41DC3"/>
    <w:multiLevelType w:val="hybridMultilevel"/>
    <w:tmpl w:val="07C2D7DA"/>
    <w:lvl w:ilvl="0" w:tplc="3E12C5FE">
      <w:start w:val="1"/>
      <w:numFmt w:val="decimal"/>
      <w:lvlText w:val="%1."/>
      <w:lvlJc w:val="left"/>
      <w:pPr>
        <w:ind w:left="720" w:hanging="360"/>
      </w:pPr>
      <w:rPr>
        <w:rFonts w:ascii="Calibri" w:eastAsia="Calibri" w:hAnsi="Calibri"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31"/>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20"/>
  </w:num>
  <w:num w:numId="19">
    <w:abstractNumId w:val="23"/>
  </w:num>
  <w:num w:numId="20">
    <w:abstractNumId w:val="9"/>
  </w:num>
  <w:num w:numId="21">
    <w:abstractNumId w:val="10"/>
  </w:num>
  <w:num w:numId="22">
    <w:abstractNumId w:val="26"/>
  </w:num>
  <w:num w:numId="23">
    <w:abstractNumId w:val="5"/>
  </w:num>
  <w:num w:numId="24">
    <w:abstractNumId w:val="12"/>
  </w:num>
  <w:num w:numId="25">
    <w:abstractNumId w:val="18"/>
  </w:num>
  <w:num w:numId="26">
    <w:abstractNumId w:val="29"/>
  </w:num>
  <w:num w:numId="27">
    <w:abstractNumId w:val="11"/>
  </w:num>
  <w:num w:numId="28">
    <w:abstractNumId w:val="0"/>
  </w:num>
  <w:num w:numId="29">
    <w:abstractNumId w:val="8"/>
  </w:num>
  <w:num w:numId="30">
    <w:abstractNumId w:val="3"/>
  </w:num>
  <w:num w:numId="31">
    <w:abstractNumId w:val="2"/>
  </w:num>
  <w:num w:numId="3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B"/>
    <w:rsid w:val="00012643"/>
    <w:rsid w:val="0001457D"/>
    <w:rsid w:val="00015E7C"/>
    <w:rsid w:val="000219C2"/>
    <w:rsid w:val="00024C76"/>
    <w:rsid w:val="00030EAB"/>
    <w:rsid w:val="00035083"/>
    <w:rsid w:val="00035D61"/>
    <w:rsid w:val="00036A1C"/>
    <w:rsid w:val="00042BC0"/>
    <w:rsid w:val="00052F5A"/>
    <w:rsid w:val="0005446D"/>
    <w:rsid w:val="00060673"/>
    <w:rsid w:val="000630CC"/>
    <w:rsid w:val="0007333D"/>
    <w:rsid w:val="00076E23"/>
    <w:rsid w:val="00084B99"/>
    <w:rsid w:val="000A11E1"/>
    <w:rsid w:val="000B03EF"/>
    <w:rsid w:val="000B5F3B"/>
    <w:rsid w:val="000C5ED4"/>
    <w:rsid w:val="000E6CE8"/>
    <w:rsid w:val="000F6C09"/>
    <w:rsid w:val="00111A34"/>
    <w:rsid w:val="0011284B"/>
    <w:rsid w:val="00114EC2"/>
    <w:rsid w:val="0011779B"/>
    <w:rsid w:val="00120310"/>
    <w:rsid w:val="00126BF0"/>
    <w:rsid w:val="00137A13"/>
    <w:rsid w:val="00152AA4"/>
    <w:rsid w:val="00162F32"/>
    <w:rsid w:val="00171610"/>
    <w:rsid w:val="00172F6A"/>
    <w:rsid w:val="00192814"/>
    <w:rsid w:val="001A011A"/>
    <w:rsid w:val="001A3E9E"/>
    <w:rsid w:val="001C03A3"/>
    <w:rsid w:val="001E4A8E"/>
    <w:rsid w:val="001F2B53"/>
    <w:rsid w:val="001F4525"/>
    <w:rsid w:val="00201651"/>
    <w:rsid w:val="002046FD"/>
    <w:rsid w:val="00204726"/>
    <w:rsid w:val="002110BA"/>
    <w:rsid w:val="0021410E"/>
    <w:rsid w:val="00222108"/>
    <w:rsid w:val="0022260A"/>
    <w:rsid w:val="002238A5"/>
    <w:rsid w:val="00236627"/>
    <w:rsid w:val="00236AB8"/>
    <w:rsid w:val="0023750A"/>
    <w:rsid w:val="00247487"/>
    <w:rsid w:val="002504B8"/>
    <w:rsid w:val="00253C47"/>
    <w:rsid w:val="002574C5"/>
    <w:rsid w:val="002600FB"/>
    <w:rsid w:val="002676FB"/>
    <w:rsid w:val="00271EA2"/>
    <w:rsid w:val="002801FF"/>
    <w:rsid w:val="002804C5"/>
    <w:rsid w:val="00284DCD"/>
    <w:rsid w:val="002A54F4"/>
    <w:rsid w:val="002C1D86"/>
    <w:rsid w:val="002C39CA"/>
    <w:rsid w:val="002C49C6"/>
    <w:rsid w:val="002C5D7D"/>
    <w:rsid w:val="002C662F"/>
    <w:rsid w:val="002D004E"/>
    <w:rsid w:val="002D2073"/>
    <w:rsid w:val="002D444C"/>
    <w:rsid w:val="002D4A3B"/>
    <w:rsid w:val="002E231A"/>
    <w:rsid w:val="002E5151"/>
    <w:rsid w:val="002E5311"/>
    <w:rsid w:val="002F15F8"/>
    <w:rsid w:val="002F4F05"/>
    <w:rsid w:val="00302B36"/>
    <w:rsid w:val="00317DBF"/>
    <w:rsid w:val="00324E45"/>
    <w:rsid w:val="00327EC0"/>
    <w:rsid w:val="00330BC0"/>
    <w:rsid w:val="00331072"/>
    <w:rsid w:val="00331B93"/>
    <w:rsid w:val="00333077"/>
    <w:rsid w:val="003369D7"/>
    <w:rsid w:val="00360235"/>
    <w:rsid w:val="00364662"/>
    <w:rsid w:val="003648E6"/>
    <w:rsid w:val="003678AA"/>
    <w:rsid w:val="003740B4"/>
    <w:rsid w:val="003743B6"/>
    <w:rsid w:val="00376A52"/>
    <w:rsid w:val="00381758"/>
    <w:rsid w:val="003828F2"/>
    <w:rsid w:val="003832FC"/>
    <w:rsid w:val="003A3A2E"/>
    <w:rsid w:val="003B14E2"/>
    <w:rsid w:val="003B4E9D"/>
    <w:rsid w:val="003B55CC"/>
    <w:rsid w:val="003C6B81"/>
    <w:rsid w:val="003C73C4"/>
    <w:rsid w:val="003D4807"/>
    <w:rsid w:val="003D6494"/>
    <w:rsid w:val="003E19EB"/>
    <w:rsid w:val="003E7D56"/>
    <w:rsid w:val="003F0D1E"/>
    <w:rsid w:val="003F2B57"/>
    <w:rsid w:val="003F55C6"/>
    <w:rsid w:val="004356C6"/>
    <w:rsid w:val="00440ED1"/>
    <w:rsid w:val="004452A3"/>
    <w:rsid w:val="0044716E"/>
    <w:rsid w:val="00447CD8"/>
    <w:rsid w:val="004527DD"/>
    <w:rsid w:val="004573A8"/>
    <w:rsid w:val="00457F8C"/>
    <w:rsid w:val="0046491D"/>
    <w:rsid w:val="0047412B"/>
    <w:rsid w:val="00475E94"/>
    <w:rsid w:val="00476D69"/>
    <w:rsid w:val="00490E93"/>
    <w:rsid w:val="0049110B"/>
    <w:rsid w:val="00491F57"/>
    <w:rsid w:val="00493484"/>
    <w:rsid w:val="0049575A"/>
    <w:rsid w:val="0049676C"/>
    <w:rsid w:val="004968E0"/>
    <w:rsid w:val="004A0B2D"/>
    <w:rsid w:val="004A1119"/>
    <w:rsid w:val="004A4AFE"/>
    <w:rsid w:val="004B02CC"/>
    <w:rsid w:val="004B0E45"/>
    <w:rsid w:val="004B3753"/>
    <w:rsid w:val="004B3A0C"/>
    <w:rsid w:val="004B7834"/>
    <w:rsid w:val="004C1401"/>
    <w:rsid w:val="004C358F"/>
    <w:rsid w:val="004C4BA2"/>
    <w:rsid w:val="004D079B"/>
    <w:rsid w:val="004E469A"/>
    <w:rsid w:val="004E4C92"/>
    <w:rsid w:val="004E5792"/>
    <w:rsid w:val="004E74A0"/>
    <w:rsid w:val="004F38CD"/>
    <w:rsid w:val="004F7E8C"/>
    <w:rsid w:val="00504378"/>
    <w:rsid w:val="0050494C"/>
    <w:rsid w:val="00510F5C"/>
    <w:rsid w:val="00513232"/>
    <w:rsid w:val="00514815"/>
    <w:rsid w:val="0052450D"/>
    <w:rsid w:val="0053109A"/>
    <w:rsid w:val="00532CAF"/>
    <w:rsid w:val="00534C10"/>
    <w:rsid w:val="00537123"/>
    <w:rsid w:val="00542B6B"/>
    <w:rsid w:val="00542D4C"/>
    <w:rsid w:val="00545BEA"/>
    <w:rsid w:val="00546AB1"/>
    <w:rsid w:val="005574E8"/>
    <w:rsid w:val="0056032D"/>
    <w:rsid w:val="00564666"/>
    <w:rsid w:val="00573DFA"/>
    <w:rsid w:val="00580370"/>
    <w:rsid w:val="00584C33"/>
    <w:rsid w:val="00586254"/>
    <w:rsid w:val="00590D14"/>
    <w:rsid w:val="00594ED1"/>
    <w:rsid w:val="0059535B"/>
    <w:rsid w:val="005B5B2B"/>
    <w:rsid w:val="005D4DFA"/>
    <w:rsid w:val="005E39EF"/>
    <w:rsid w:val="005E54E7"/>
    <w:rsid w:val="005F0E0A"/>
    <w:rsid w:val="005F5830"/>
    <w:rsid w:val="00605E8B"/>
    <w:rsid w:val="00610D7A"/>
    <w:rsid w:val="006110DE"/>
    <w:rsid w:val="00614382"/>
    <w:rsid w:val="0064048F"/>
    <w:rsid w:val="006511E6"/>
    <w:rsid w:val="006530E1"/>
    <w:rsid w:val="00654D5B"/>
    <w:rsid w:val="006579E5"/>
    <w:rsid w:val="0066091F"/>
    <w:rsid w:val="00670B1E"/>
    <w:rsid w:val="006919D3"/>
    <w:rsid w:val="00691AEC"/>
    <w:rsid w:val="006927DF"/>
    <w:rsid w:val="006953D9"/>
    <w:rsid w:val="006B1CCE"/>
    <w:rsid w:val="006B28FA"/>
    <w:rsid w:val="006B48F4"/>
    <w:rsid w:val="006E13AC"/>
    <w:rsid w:val="006E3CA3"/>
    <w:rsid w:val="006F0484"/>
    <w:rsid w:val="006F1CA1"/>
    <w:rsid w:val="006F22C1"/>
    <w:rsid w:val="006F50DA"/>
    <w:rsid w:val="0071264F"/>
    <w:rsid w:val="0071520F"/>
    <w:rsid w:val="00716D8E"/>
    <w:rsid w:val="0072685A"/>
    <w:rsid w:val="00731C32"/>
    <w:rsid w:val="00732D46"/>
    <w:rsid w:val="00735D99"/>
    <w:rsid w:val="00740741"/>
    <w:rsid w:val="00740975"/>
    <w:rsid w:val="007421A2"/>
    <w:rsid w:val="00742FD5"/>
    <w:rsid w:val="007463A4"/>
    <w:rsid w:val="0074695F"/>
    <w:rsid w:val="00753A4B"/>
    <w:rsid w:val="00764B76"/>
    <w:rsid w:val="00765619"/>
    <w:rsid w:val="0077340D"/>
    <w:rsid w:val="00773BFC"/>
    <w:rsid w:val="00783784"/>
    <w:rsid w:val="00783A1E"/>
    <w:rsid w:val="007908DA"/>
    <w:rsid w:val="007A09B6"/>
    <w:rsid w:val="007A5C31"/>
    <w:rsid w:val="007C6969"/>
    <w:rsid w:val="007D651A"/>
    <w:rsid w:val="007E0FC3"/>
    <w:rsid w:val="007F3A13"/>
    <w:rsid w:val="008055D1"/>
    <w:rsid w:val="00812B0B"/>
    <w:rsid w:val="00825C8E"/>
    <w:rsid w:val="00843A27"/>
    <w:rsid w:val="00851D05"/>
    <w:rsid w:val="00855321"/>
    <w:rsid w:val="008568EE"/>
    <w:rsid w:val="00861ECA"/>
    <w:rsid w:val="00862785"/>
    <w:rsid w:val="0087177E"/>
    <w:rsid w:val="00873B78"/>
    <w:rsid w:val="00876495"/>
    <w:rsid w:val="008875C5"/>
    <w:rsid w:val="008A0515"/>
    <w:rsid w:val="008B322D"/>
    <w:rsid w:val="008B6616"/>
    <w:rsid w:val="008C1D43"/>
    <w:rsid w:val="008D6B7D"/>
    <w:rsid w:val="008E3DBD"/>
    <w:rsid w:val="008E49CC"/>
    <w:rsid w:val="008E6D38"/>
    <w:rsid w:val="008F6952"/>
    <w:rsid w:val="008F71E8"/>
    <w:rsid w:val="00901CC8"/>
    <w:rsid w:val="00903DEA"/>
    <w:rsid w:val="009056B2"/>
    <w:rsid w:val="00912BD6"/>
    <w:rsid w:val="00915C06"/>
    <w:rsid w:val="0091680D"/>
    <w:rsid w:val="00924B85"/>
    <w:rsid w:val="00924BB9"/>
    <w:rsid w:val="00937255"/>
    <w:rsid w:val="00947B6B"/>
    <w:rsid w:val="00950818"/>
    <w:rsid w:val="00970AE7"/>
    <w:rsid w:val="0098223C"/>
    <w:rsid w:val="009866EB"/>
    <w:rsid w:val="00996FEE"/>
    <w:rsid w:val="009B21E2"/>
    <w:rsid w:val="009D19AB"/>
    <w:rsid w:val="009D4D8A"/>
    <w:rsid w:val="009E190B"/>
    <w:rsid w:val="009F79DB"/>
    <w:rsid w:val="009F7DB7"/>
    <w:rsid w:val="00A0444B"/>
    <w:rsid w:val="00A04D2F"/>
    <w:rsid w:val="00A06307"/>
    <w:rsid w:val="00A0630D"/>
    <w:rsid w:val="00A20A5F"/>
    <w:rsid w:val="00A2214B"/>
    <w:rsid w:val="00A24A46"/>
    <w:rsid w:val="00A424E3"/>
    <w:rsid w:val="00A51BAF"/>
    <w:rsid w:val="00A55290"/>
    <w:rsid w:val="00A56C98"/>
    <w:rsid w:val="00A65A25"/>
    <w:rsid w:val="00A73B7C"/>
    <w:rsid w:val="00A73C95"/>
    <w:rsid w:val="00A75DB0"/>
    <w:rsid w:val="00A76E47"/>
    <w:rsid w:val="00A81084"/>
    <w:rsid w:val="00A8463F"/>
    <w:rsid w:val="00A87D1D"/>
    <w:rsid w:val="00A93B0D"/>
    <w:rsid w:val="00A96F2E"/>
    <w:rsid w:val="00AA4F52"/>
    <w:rsid w:val="00AA7743"/>
    <w:rsid w:val="00AB5059"/>
    <w:rsid w:val="00AC4BCA"/>
    <w:rsid w:val="00AD0334"/>
    <w:rsid w:val="00AD05A3"/>
    <w:rsid w:val="00AD1F09"/>
    <w:rsid w:val="00AE78FA"/>
    <w:rsid w:val="00AF2FC2"/>
    <w:rsid w:val="00B00EE3"/>
    <w:rsid w:val="00B047F9"/>
    <w:rsid w:val="00B04876"/>
    <w:rsid w:val="00B1480B"/>
    <w:rsid w:val="00B15A27"/>
    <w:rsid w:val="00B16DC4"/>
    <w:rsid w:val="00B1745C"/>
    <w:rsid w:val="00B22323"/>
    <w:rsid w:val="00B26F02"/>
    <w:rsid w:val="00B354FA"/>
    <w:rsid w:val="00B3621D"/>
    <w:rsid w:val="00B40EE9"/>
    <w:rsid w:val="00B44B93"/>
    <w:rsid w:val="00B57F6E"/>
    <w:rsid w:val="00B61E2A"/>
    <w:rsid w:val="00B62C76"/>
    <w:rsid w:val="00B637A8"/>
    <w:rsid w:val="00B73CE2"/>
    <w:rsid w:val="00B85C64"/>
    <w:rsid w:val="00B86C1A"/>
    <w:rsid w:val="00BB63B9"/>
    <w:rsid w:val="00BC7C4E"/>
    <w:rsid w:val="00BD3E8E"/>
    <w:rsid w:val="00BE0BBE"/>
    <w:rsid w:val="00BE63B0"/>
    <w:rsid w:val="00BE65CE"/>
    <w:rsid w:val="00BE7490"/>
    <w:rsid w:val="00BF186B"/>
    <w:rsid w:val="00BF346E"/>
    <w:rsid w:val="00BF696A"/>
    <w:rsid w:val="00C06C7B"/>
    <w:rsid w:val="00C11F9F"/>
    <w:rsid w:val="00C13A9D"/>
    <w:rsid w:val="00C33A66"/>
    <w:rsid w:val="00C534E4"/>
    <w:rsid w:val="00C55115"/>
    <w:rsid w:val="00C702B7"/>
    <w:rsid w:val="00C71437"/>
    <w:rsid w:val="00C73640"/>
    <w:rsid w:val="00C7458B"/>
    <w:rsid w:val="00C80724"/>
    <w:rsid w:val="00C8103D"/>
    <w:rsid w:val="00C83FE4"/>
    <w:rsid w:val="00C84666"/>
    <w:rsid w:val="00C91B06"/>
    <w:rsid w:val="00C956F6"/>
    <w:rsid w:val="00CA6A5D"/>
    <w:rsid w:val="00CA7A10"/>
    <w:rsid w:val="00CB2D9D"/>
    <w:rsid w:val="00CB511F"/>
    <w:rsid w:val="00CB606D"/>
    <w:rsid w:val="00CC1F16"/>
    <w:rsid w:val="00CD14A9"/>
    <w:rsid w:val="00CD3CE0"/>
    <w:rsid w:val="00CE3DEA"/>
    <w:rsid w:val="00CE5D3B"/>
    <w:rsid w:val="00CF6CC1"/>
    <w:rsid w:val="00CF73F1"/>
    <w:rsid w:val="00D03FA5"/>
    <w:rsid w:val="00D1110F"/>
    <w:rsid w:val="00D24355"/>
    <w:rsid w:val="00D309AA"/>
    <w:rsid w:val="00D31E86"/>
    <w:rsid w:val="00D33377"/>
    <w:rsid w:val="00D34C66"/>
    <w:rsid w:val="00D34EC5"/>
    <w:rsid w:val="00D379C6"/>
    <w:rsid w:val="00D44766"/>
    <w:rsid w:val="00D47143"/>
    <w:rsid w:val="00D471EB"/>
    <w:rsid w:val="00D50041"/>
    <w:rsid w:val="00D50E57"/>
    <w:rsid w:val="00D51B43"/>
    <w:rsid w:val="00D5405C"/>
    <w:rsid w:val="00D62305"/>
    <w:rsid w:val="00D64C9E"/>
    <w:rsid w:val="00D82960"/>
    <w:rsid w:val="00D841CD"/>
    <w:rsid w:val="00DA5C13"/>
    <w:rsid w:val="00DA7F4A"/>
    <w:rsid w:val="00DB0ED6"/>
    <w:rsid w:val="00DB202C"/>
    <w:rsid w:val="00DB2BD4"/>
    <w:rsid w:val="00DB45E9"/>
    <w:rsid w:val="00DC2989"/>
    <w:rsid w:val="00DC5861"/>
    <w:rsid w:val="00DD1DCE"/>
    <w:rsid w:val="00DD3F10"/>
    <w:rsid w:val="00DE4C2E"/>
    <w:rsid w:val="00DF2254"/>
    <w:rsid w:val="00DF438F"/>
    <w:rsid w:val="00DF659B"/>
    <w:rsid w:val="00E02001"/>
    <w:rsid w:val="00E03412"/>
    <w:rsid w:val="00E113A6"/>
    <w:rsid w:val="00E152FF"/>
    <w:rsid w:val="00E16276"/>
    <w:rsid w:val="00E2228B"/>
    <w:rsid w:val="00E22D6F"/>
    <w:rsid w:val="00E27BA0"/>
    <w:rsid w:val="00E34C07"/>
    <w:rsid w:val="00E36A53"/>
    <w:rsid w:val="00E3719C"/>
    <w:rsid w:val="00E37A70"/>
    <w:rsid w:val="00E41122"/>
    <w:rsid w:val="00E42FFF"/>
    <w:rsid w:val="00E46BD3"/>
    <w:rsid w:val="00E66387"/>
    <w:rsid w:val="00E71814"/>
    <w:rsid w:val="00E7389D"/>
    <w:rsid w:val="00E73F85"/>
    <w:rsid w:val="00E87126"/>
    <w:rsid w:val="00E973DE"/>
    <w:rsid w:val="00EB653B"/>
    <w:rsid w:val="00EC7CBA"/>
    <w:rsid w:val="00ED2597"/>
    <w:rsid w:val="00ED2750"/>
    <w:rsid w:val="00ED400D"/>
    <w:rsid w:val="00ED66D6"/>
    <w:rsid w:val="00EE4FC3"/>
    <w:rsid w:val="00EF0B09"/>
    <w:rsid w:val="00EF4885"/>
    <w:rsid w:val="00F13D4F"/>
    <w:rsid w:val="00F1554A"/>
    <w:rsid w:val="00F207B0"/>
    <w:rsid w:val="00F2135C"/>
    <w:rsid w:val="00F24A31"/>
    <w:rsid w:val="00F25497"/>
    <w:rsid w:val="00F31572"/>
    <w:rsid w:val="00F326E9"/>
    <w:rsid w:val="00F33701"/>
    <w:rsid w:val="00F362AE"/>
    <w:rsid w:val="00F4285B"/>
    <w:rsid w:val="00F52FFC"/>
    <w:rsid w:val="00F61308"/>
    <w:rsid w:val="00F6356A"/>
    <w:rsid w:val="00F643B4"/>
    <w:rsid w:val="00F73C15"/>
    <w:rsid w:val="00F774BB"/>
    <w:rsid w:val="00F800E4"/>
    <w:rsid w:val="00F86947"/>
    <w:rsid w:val="00FA1EEF"/>
    <w:rsid w:val="00FA359A"/>
    <w:rsid w:val="00FA43ED"/>
    <w:rsid w:val="00FA66CC"/>
    <w:rsid w:val="00FB1D71"/>
    <w:rsid w:val="00FB42A0"/>
    <w:rsid w:val="00FB6F1D"/>
    <w:rsid w:val="00FC0C22"/>
    <w:rsid w:val="00FC2817"/>
    <w:rsid w:val="00FC4A1A"/>
    <w:rsid w:val="00FD050D"/>
    <w:rsid w:val="00FD0516"/>
    <w:rsid w:val="00FE3817"/>
    <w:rsid w:val="00FF0F9E"/>
    <w:rsid w:val="00FF5C03"/>
    <w:rsid w:val="00FF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150"/>
  <w15:chartTrackingRefBased/>
  <w15:docId w15:val="{BDA135D1-F949-4632-8AB8-287D3DBA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58B"/>
    <w:pPr>
      <w:ind w:left="720"/>
      <w:contextualSpacing/>
    </w:pPr>
  </w:style>
  <w:style w:type="character" w:styleId="Hyperlink">
    <w:name w:val="Hyperlink"/>
    <w:basedOn w:val="DefaultParagraphFont"/>
    <w:uiPriority w:val="99"/>
    <w:rsid w:val="00C7458B"/>
    <w:rPr>
      <w:color w:val="0000FF"/>
      <w:u w:val="single"/>
    </w:rPr>
  </w:style>
  <w:style w:type="paragraph" w:customStyle="1" w:styleId="AddressLine-Item">
    <w:name w:val="Address Line - Item"/>
    <w:basedOn w:val="Normal"/>
    <w:rsid w:val="00C7458B"/>
    <w:pPr>
      <w:spacing w:after="200" w:line="276" w:lineRule="auto"/>
      <w:ind w:left="1440"/>
    </w:pPr>
    <w:rPr>
      <w:rFonts w:ascii="Calibri" w:eastAsia="Times New Roman" w:hAnsi="Calibri" w:cs="Times New Roman"/>
    </w:rPr>
  </w:style>
  <w:style w:type="paragraph" w:styleId="NoSpacing">
    <w:name w:val="No Spacing"/>
    <w:link w:val="NoSpacingChar"/>
    <w:uiPriority w:val="1"/>
    <w:qFormat/>
    <w:rsid w:val="00C7458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C7458B"/>
    <w:rPr>
      <w:rFonts w:ascii="Calibri" w:eastAsia="Times New Roman" w:hAnsi="Calibri" w:cs="Times New Roman"/>
    </w:rPr>
  </w:style>
  <w:style w:type="character" w:styleId="CommentReference">
    <w:name w:val="annotation reference"/>
    <w:basedOn w:val="DefaultParagraphFont"/>
    <w:uiPriority w:val="99"/>
    <w:semiHidden/>
    <w:unhideWhenUsed/>
    <w:rsid w:val="00C7458B"/>
    <w:rPr>
      <w:sz w:val="16"/>
      <w:szCs w:val="16"/>
    </w:rPr>
  </w:style>
  <w:style w:type="paragraph" w:styleId="CommentText">
    <w:name w:val="annotation text"/>
    <w:basedOn w:val="Normal"/>
    <w:link w:val="CommentTextChar"/>
    <w:uiPriority w:val="99"/>
    <w:unhideWhenUsed/>
    <w:rsid w:val="00C7458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458B"/>
    <w:rPr>
      <w:rFonts w:ascii="Times New Roman" w:eastAsia="Times New Roman" w:hAnsi="Times New Roman" w:cs="Times New Roman"/>
      <w:sz w:val="20"/>
      <w:szCs w:val="20"/>
    </w:rPr>
  </w:style>
  <w:style w:type="paragraph" w:customStyle="1" w:styleId="2011CurriculumTemplateHeadings">
    <w:name w:val="2011 Curriculum Template Headings"/>
    <w:basedOn w:val="Normal"/>
    <w:link w:val="2011CurriculumTemplateHeadingsChar"/>
    <w:qFormat/>
    <w:rsid w:val="00C7458B"/>
    <w:pPr>
      <w:pBdr>
        <w:bottom w:val="single" w:sz="12" w:space="1" w:color="000000" w:themeColor="text1"/>
      </w:pBdr>
      <w:spacing w:after="0" w:line="240" w:lineRule="auto"/>
    </w:pPr>
    <w:rPr>
      <w:rFonts w:eastAsia="Times New Roman" w:cs="Times New Roman"/>
      <w:noProof/>
      <w:color w:val="000000" w:themeColor="text1"/>
      <w:spacing w:val="30"/>
      <w:sz w:val="36"/>
      <w:szCs w:val="36"/>
    </w:rPr>
  </w:style>
  <w:style w:type="character" w:customStyle="1" w:styleId="2011CurriculumTemplateHeadingsChar">
    <w:name w:val="2011 Curriculum Template Headings Char"/>
    <w:basedOn w:val="DefaultParagraphFont"/>
    <w:link w:val="2011CurriculumTemplateHeadings"/>
    <w:rsid w:val="00C7458B"/>
    <w:rPr>
      <w:rFonts w:eastAsia="Times New Roman" w:cs="Times New Roman"/>
      <w:noProof/>
      <w:color w:val="000000" w:themeColor="text1"/>
      <w:spacing w:val="30"/>
      <w:sz w:val="36"/>
      <w:szCs w:val="36"/>
    </w:rPr>
  </w:style>
  <w:style w:type="character" w:styleId="Emphasis">
    <w:name w:val="Emphasis"/>
    <w:basedOn w:val="DefaultParagraphFont"/>
    <w:uiPriority w:val="20"/>
    <w:qFormat/>
    <w:rsid w:val="00C7458B"/>
    <w:rPr>
      <w:i/>
      <w:iCs/>
    </w:rPr>
  </w:style>
  <w:style w:type="paragraph" w:styleId="BalloonText">
    <w:name w:val="Balloon Text"/>
    <w:basedOn w:val="Normal"/>
    <w:link w:val="BalloonTextChar"/>
    <w:uiPriority w:val="99"/>
    <w:semiHidden/>
    <w:unhideWhenUsed/>
    <w:rsid w:val="00C7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458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58B"/>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57F6E"/>
    <w:pPr>
      <w:spacing w:after="120"/>
      <w:ind w:left="360"/>
    </w:pPr>
  </w:style>
  <w:style w:type="character" w:customStyle="1" w:styleId="BodyTextIndentChar">
    <w:name w:val="Body Text Indent Char"/>
    <w:basedOn w:val="DefaultParagraphFont"/>
    <w:link w:val="BodyTextIndent"/>
    <w:uiPriority w:val="99"/>
    <w:semiHidden/>
    <w:rsid w:val="00B57F6E"/>
  </w:style>
  <w:style w:type="paragraph" w:styleId="BodyTextFirstIndent2">
    <w:name w:val="Body Text First Indent 2"/>
    <w:basedOn w:val="BodyTextIndent"/>
    <w:link w:val="BodyTextFirstIndent2Char"/>
    <w:uiPriority w:val="99"/>
    <w:unhideWhenUsed/>
    <w:rsid w:val="00B57F6E"/>
    <w:pPr>
      <w:spacing w:before="200" w:after="200" w:line="276" w:lineRule="auto"/>
      <w:ind w:firstLine="360"/>
    </w:pPr>
    <w:rPr>
      <w:rFonts w:ascii="Calibri" w:eastAsia="Times New Roman" w:hAnsi="Calibri" w:cs="Times New Roman"/>
      <w:sz w:val="20"/>
      <w:szCs w:val="20"/>
      <w:lang w:bidi="en-US"/>
    </w:rPr>
  </w:style>
  <w:style w:type="character" w:customStyle="1" w:styleId="BodyTextFirstIndent2Char">
    <w:name w:val="Body Text First Indent 2 Char"/>
    <w:basedOn w:val="BodyTextIndentChar"/>
    <w:link w:val="BodyTextFirstIndent2"/>
    <w:uiPriority w:val="99"/>
    <w:rsid w:val="00B57F6E"/>
    <w:rPr>
      <w:rFonts w:ascii="Calibri" w:eastAsia="Times New Roman" w:hAnsi="Calibri" w:cs="Times New Roman"/>
      <w:sz w:val="20"/>
      <w:szCs w:val="20"/>
      <w:lang w:bidi="en-US"/>
    </w:rPr>
  </w:style>
  <w:style w:type="character" w:customStyle="1" w:styleId="ListParagraphChar">
    <w:name w:val="List Paragraph Char"/>
    <w:link w:val="ListParagraph"/>
    <w:uiPriority w:val="34"/>
    <w:locked/>
    <w:rsid w:val="00B57F6E"/>
  </w:style>
  <w:style w:type="character" w:styleId="UnresolvedMention">
    <w:name w:val="Unresolved Mention"/>
    <w:basedOn w:val="DefaultParagraphFont"/>
    <w:uiPriority w:val="99"/>
    <w:semiHidden/>
    <w:unhideWhenUsed/>
    <w:rsid w:val="00BE65CE"/>
    <w:rPr>
      <w:color w:val="605E5C"/>
      <w:shd w:val="clear" w:color="auto" w:fill="E1DFDD"/>
    </w:rPr>
  </w:style>
  <w:style w:type="table" w:styleId="TableGrid">
    <w:name w:val="Table Grid"/>
    <w:basedOn w:val="TableNormal"/>
    <w:uiPriority w:val="59"/>
    <w:rsid w:val="006953D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DB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7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7DB7"/>
    <w:rPr>
      <w:rFonts w:ascii="Times New Roman" w:eastAsia="Times New Roman" w:hAnsi="Times New Roman" w:cs="Times New Roman"/>
      <w:sz w:val="20"/>
      <w:szCs w:val="20"/>
    </w:rPr>
  </w:style>
  <w:style w:type="character" w:styleId="FootnoteReference">
    <w:name w:val="footnote reference"/>
    <w:basedOn w:val="DefaultParagraphFont"/>
    <w:semiHidden/>
    <w:rsid w:val="009F7DB7"/>
    <w:rPr>
      <w:vertAlign w:val="superscript"/>
    </w:rPr>
  </w:style>
  <w:style w:type="paragraph" w:styleId="TOC1">
    <w:name w:val="toc 1"/>
    <w:basedOn w:val="Normal"/>
    <w:next w:val="Normal"/>
    <w:autoRedefine/>
    <w:uiPriority w:val="39"/>
    <w:unhideWhenUsed/>
    <w:qFormat/>
    <w:rsid w:val="002C662F"/>
    <w:pPr>
      <w:tabs>
        <w:tab w:val="right" w:leader="dot" w:pos="9350"/>
      </w:tabs>
      <w:spacing w:after="100" w:line="240" w:lineRule="auto"/>
    </w:pPr>
    <w:rPr>
      <w:rFonts w:ascii="Times New Roman" w:eastAsia="Times New Roman" w:hAnsi="Times New Roman" w:cs="Times New Roman"/>
      <w:sz w:val="24"/>
      <w:szCs w:val="24"/>
    </w:rPr>
  </w:style>
  <w:style w:type="paragraph" w:customStyle="1" w:styleId="ParagraphTItle2">
    <w:name w:val="Paragraph TItle 2"/>
    <w:basedOn w:val="Normal"/>
    <w:uiPriority w:val="99"/>
    <w:rsid w:val="00BE63B0"/>
    <w:pPr>
      <w:spacing w:after="200" w:line="276" w:lineRule="auto"/>
    </w:pPr>
    <w:rPr>
      <w:rFonts w:ascii="Arial" w:eastAsia="Times New Roman" w:hAnsi="Arial" w:cs="Times New Roman"/>
      <w:b/>
    </w:rPr>
  </w:style>
  <w:style w:type="paragraph" w:styleId="Header">
    <w:name w:val="header"/>
    <w:basedOn w:val="Normal"/>
    <w:link w:val="HeaderChar"/>
    <w:uiPriority w:val="99"/>
    <w:unhideWhenUsed/>
    <w:rsid w:val="004B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34"/>
  </w:style>
  <w:style w:type="paragraph" w:styleId="Footer">
    <w:name w:val="footer"/>
    <w:basedOn w:val="Normal"/>
    <w:link w:val="FooterChar"/>
    <w:uiPriority w:val="99"/>
    <w:unhideWhenUsed/>
    <w:rsid w:val="004B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34"/>
  </w:style>
  <w:style w:type="character" w:styleId="PageNumber">
    <w:name w:val="page number"/>
    <w:basedOn w:val="DefaultParagraphFont"/>
    <w:uiPriority w:val="99"/>
    <w:semiHidden/>
    <w:unhideWhenUsed/>
    <w:rsid w:val="004B7834"/>
  </w:style>
  <w:style w:type="character" w:styleId="FollowedHyperlink">
    <w:name w:val="FollowedHyperlink"/>
    <w:basedOn w:val="DefaultParagraphFont"/>
    <w:uiPriority w:val="99"/>
    <w:semiHidden/>
    <w:unhideWhenUsed/>
    <w:rsid w:val="00537123"/>
    <w:rPr>
      <w:color w:val="954F72" w:themeColor="followedHyperlink"/>
      <w:u w:val="single"/>
    </w:rPr>
  </w:style>
  <w:style w:type="paragraph" w:customStyle="1" w:styleId="Default">
    <w:name w:val="Default"/>
    <w:rsid w:val="00222108"/>
    <w:pPr>
      <w:autoSpaceDE w:val="0"/>
      <w:autoSpaceDN w:val="0"/>
      <w:adjustRightInd w:val="0"/>
      <w:spacing w:after="0" w:line="240" w:lineRule="auto"/>
    </w:pPr>
    <w:rPr>
      <w:rFonts w:ascii="Adobe Caslon Pro" w:hAnsi="Adobe Caslon Pro" w:cs="Adobe Caslon Pro"/>
      <w:color w:val="000000"/>
      <w:sz w:val="24"/>
      <w:szCs w:val="24"/>
    </w:rPr>
  </w:style>
  <w:style w:type="paragraph" w:styleId="Revision">
    <w:name w:val="Revision"/>
    <w:hidden/>
    <w:uiPriority w:val="99"/>
    <w:semiHidden/>
    <w:rsid w:val="00CB6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7894">
      <w:bodyDiv w:val="1"/>
      <w:marLeft w:val="0"/>
      <w:marRight w:val="0"/>
      <w:marTop w:val="0"/>
      <w:marBottom w:val="0"/>
      <w:divBdr>
        <w:top w:val="none" w:sz="0" w:space="0" w:color="auto"/>
        <w:left w:val="none" w:sz="0" w:space="0" w:color="auto"/>
        <w:bottom w:val="none" w:sz="0" w:space="0" w:color="auto"/>
        <w:right w:val="none" w:sz="0" w:space="0" w:color="auto"/>
      </w:divBdr>
    </w:div>
    <w:div w:id="976568021">
      <w:bodyDiv w:val="1"/>
      <w:marLeft w:val="0"/>
      <w:marRight w:val="0"/>
      <w:marTop w:val="0"/>
      <w:marBottom w:val="0"/>
      <w:divBdr>
        <w:top w:val="none" w:sz="0" w:space="0" w:color="auto"/>
        <w:left w:val="none" w:sz="0" w:space="0" w:color="auto"/>
        <w:bottom w:val="none" w:sz="0" w:space="0" w:color="auto"/>
        <w:right w:val="none" w:sz="0" w:space="0" w:color="auto"/>
      </w:divBdr>
    </w:div>
    <w:div w:id="1548832289">
      <w:bodyDiv w:val="1"/>
      <w:marLeft w:val="0"/>
      <w:marRight w:val="0"/>
      <w:marTop w:val="0"/>
      <w:marBottom w:val="0"/>
      <w:divBdr>
        <w:top w:val="none" w:sz="0" w:space="0" w:color="auto"/>
        <w:left w:val="none" w:sz="0" w:space="0" w:color="auto"/>
        <w:bottom w:val="none" w:sz="0" w:space="0" w:color="auto"/>
        <w:right w:val="none" w:sz="0" w:space="0" w:color="auto"/>
      </w:divBdr>
    </w:div>
    <w:div w:id="21113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battelleforkids.org/networks/p21/frameworks-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dek12.org/oae/college-and-career-readiness-stand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e.org" TargetMode="External"/><Relationship Id="rId5" Type="http://schemas.openxmlformats.org/officeDocument/2006/relationships/webSettings" Target="webSettings.xml"/><Relationship Id="rId15" Type="http://schemas.openxmlformats.org/officeDocument/2006/relationships/hyperlink" Target="https://mdek12.org/oel/apply-for-an-educator-license" TargetMode="External"/><Relationship Id="rId23" Type="http://schemas.openxmlformats.org/officeDocument/2006/relationships/theme" Target="theme/theme1.xml"/><Relationship Id="rId10" Type="http://schemas.openxmlformats.org/officeDocument/2006/relationships/hyperlink" Target="http://www.battelleforkids.org/networks/p21/frameworks-resour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lpdesk@rcu.msstate.edu" TargetMode="External"/><Relationship Id="rId14" Type="http://schemas.openxmlformats.org/officeDocument/2006/relationships/hyperlink" Target="http://www.mdek12.org/ESE/Approved-Course-for-the-Secondary-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7D7D-88D4-CC4D-BE5D-4ED4D97A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Carl</dc:creator>
  <cp:keywords/>
  <dc:description/>
  <cp:lastModifiedBy>Davis, Angie</cp:lastModifiedBy>
  <cp:revision>4</cp:revision>
  <cp:lastPrinted>2021-09-09T13:23:00Z</cp:lastPrinted>
  <dcterms:created xsi:type="dcterms:W3CDTF">2021-12-20T21:06:00Z</dcterms:created>
  <dcterms:modified xsi:type="dcterms:W3CDTF">2022-05-05T15:29:00Z</dcterms:modified>
</cp:coreProperties>
</file>