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9EB69" w14:textId="0AA3CC45" w:rsidR="00A96F2E" w:rsidRDefault="00C93CC0" w:rsidP="00B22323">
      <w:pPr>
        <w:tabs>
          <w:tab w:val="left" w:pos="720"/>
          <w:tab w:val="left" w:pos="6570"/>
          <w:tab w:val="left" w:pos="7560"/>
        </w:tabs>
        <w:spacing w:line="240" w:lineRule="auto"/>
        <w:ind w:left="540" w:hanging="540"/>
        <w:jc w:val="center"/>
        <w:rPr>
          <w:rFonts w:ascii="Times New Roman" w:eastAsia="Times New Roman" w:hAnsi="Times New Roman" w:cs="Times New Roman"/>
          <w:noProof/>
          <w:color w:val="000000"/>
          <w:spacing w:val="60"/>
          <w:sz w:val="40"/>
          <w:szCs w:val="48"/>
        </w:rPr>
      </w:pPr>
      <w:bookmarkStart w:id="0" w:name="_Hlk11653889"/>
      <w:bookmarkStart w:id="1" w:name="_Toc527103045"/>
      <w:bookmarkStart w:id="2" w:name="_Toc10635716"/>
      <w:r w:rsidRPr="000C0ECC">
        <w:rPr>
          <w:noProof/>
          <w:color w:val="000000" w:themeColor="text1"/>
          <w:spacing w:val="60"/>
          <w:sz w:val="40"/>
          <w:szCs w:val="48"/>
        </w:rPr>
        <w:drawing>
          <wp:inline distT="0" distB="0" distL="0" distR="0" wp14:anchorId="45D05B3D" wp14:editId="65491730">
            <wp:extent cx="3275088" cy="1346200"/>
            <wp:effectExtent l="0" t="0" r="1905" b="0"/>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medium confidence"/>
                    <pic:cNvPicPr/>
                  </pic:nvPicPr>
                  <pic:blipFill rotWithShape="1">
                    <a:blip r:embed="rId8"/>
                    <a:srcRect l="1798" r="5776"/>
                    <a:stretch/>
                  </pic:blipFill>
                  <pic:spPr bwMode="auto">
                    <a:xfrm>
                      <a:off x="0" y="0"/>
                      <a:ext cx="3344643" cy="1374790"/>
                    </a:xfrm>
                    <a:prstGeom prst="rect">
                      <a:avLst/>
                    </a:prstGeom>
                    <a:ln>
                      <a:noFill/>
                    </a:ln>
                    <a:extLst>
                      <a:ext uri="{53640926-AAD7-44D8-BBD7-CCE9431645EC}">
                        <a14:shadowObscured xmlns:a14="http://schemas.microsoft.com/office/drawing/2010/main"/>
                      </a:ext>
                    </a:extLst>
                  </pic:spPr>
                </pic:pic>
              </a:graphicData>
            </a:graphic>
          </wp:inline>
        </w:drawing>
      </w:r>
    </w:p>
    <w:p w14:paraId="5E461175" w14:textId="77777777" w:rsidR="00A96F2E" w:rsidRDefault="00A96F2E" w:rsidP="00B22323">
      <w:pPr>
        <w:tabs>
          <w:tab w:val="left" w:pos="720"/>
          <w:tab w:val="left" w:pos="6570"/>
          <w:tab w:val="left" w:pos="7560"/>
        </w:tabs>
        <w:spacing w:line="240" w:lineRule="auto"/>
        <w:ind w:left="540" w:hanging="540"/>
        <w:rPr>
          <w:rFonts w:ascii="Times New Roman" w:eastAsia="Times New Roman" w:hAnsi="Times New Roman" w:cs="Times New Roman"/>
          <w:noProof/>
          <w:color w:val="000000"/>
          <w:spacing w:val="60"/>
          <w:sz w:val="40"/>
          <w:szCs w:val="48"/>
        </w:rPr>
      </w:pPr>
    </w:p>
    <w:p w14:paraId="68EC1F15" w14:textId="4F9BB4E9" w:rsidR="00204726" w:rsidRPr="00204726" w:rsidRDefault="00204726" w:rsidP="00B22323">
      <w:pPr>
        <w:tabs>
          <w:tab w:val="left" w:pos="720"/>
          <w:tab w:val="left" w:pos="6570"/>
          <w:tab w:val="left" w:pos="7560"/>
        </w:tabs>
        <w:spacing w:line="240" w:lineRule="auto"/>
        <w:ind w:left="540" w:hanging="540"/>
        <w:rPr>
          <w:rFonts w:ascii="Times New Roman" w:eastAsia="Times New Roman" w:hAnsi="Times New Roman" w:cs="Times New Roman"/>
          <w:color w:val="000000"/>
          <w:spacing w:val="60"/>
          <w:sz w:val="40"/>
          <w:szCs w:val="48"/>
        </w:rPr>
      </w:pPr>
      <w:r w:rsidRPr="00204726">
        <w:rPr>
          <w:rFonts w:ascii="Times New Roman" w:eastAsia="Times New Roman" w:hAnsi="Times New Roman" w:cs="Times New Roman"/>
          <w:noProof/>
          <w:color w:val="000000"/>
          <w:spacing w:val="60"/>
          <w:sz w:val="40"/>
          <w:szCs w:val="48"/>
        </w:rPr>
        <w:t>202</w:t>
      </w:r>
      <w:r w:rsidR="0086056C">
        <w:rPr>
          <w:rFonts w:ascii="Times New Roman" w:eastAsia="Times New Roman" w:hAnsi="Times New Roman" w:cs="Times New Roman"/>
          <w:noProof/>
          <w:color w:val="000000"/>
          <w:spacing w:val="60"/>
          <w:sz w:val="40"/>
          <w:szCs w:val="48"/>
        </w:rPr>
        <w:t>3</w:t>
      </w:r>
      <w:r w:rsidRPr="00204726">
        <w:rPr>
          <w:rFonts w:ascii="Times New Roman" w:eastAsia="Times New Roman" w:hAnsi="Times New Roman" w:cs="Times New Roman"/>
          <w:noProof/>
          <w:color w:val="000000"/>
          <w:spacing w:val="60"/>
          <w:sz w:val="40"/>
          <w:szCs w:val="48"/>
        </w:rPr>
        <w:t xml:space="preserve"> </w:t>
      </w:r>
      <w:r w:rsidR="00F82458">
        <w:rPr>
          <w:rFonts w:ascii="Times New Roman" w:eastAsia="Times New Roman" w:hAnsi="Times New Roman" w:cs="Times New Roman"/>
          <w:noProof/>
          <w:color w:val="000000"/>
          <w:spacing w:val="60"/>
          <w:sz w:val="40"/>
          <w:szCs w:val="48"/>
        </w:rPr>
        <w:t>Accounting Essentials</w:t>
      </w:r>
    </w:p>
    <w:p w14:paraId="4FA9D768"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41B9927D"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Direct inquiries to:</w:t>
      </w:r>
    </w:p>
    <w:p w14:paraId="073599DC"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2E5C353C" w14:textId="55272CEF" w:rsidR="00204726" w:rsidRPr="00204726" w:rsidRDefault="00204726"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Instructional Design Specialist</w:t>
      </w:r>
      <w:r w:rsidR="00A0630D" w:rsidRPr="00A0630D">
        <w:rPr>
          <w:rFonts w:ascii="Times New Roman" w:eastAsia="Times New Roman" w:hAnsi="Times New Roman" w:cs="Times New Roman"/>
          <w:color w:val="000000"/>
          <w:sz w:val="24"/>
          <w:szCs w:val="24"/>
        </w:rPr>
        <w:t xml:space="preserve"> </w:t>
      </w:r>
      <w:r w:rsidR="00A0630D">
        <w:rPr>
          <w:rFonts w:ascii="Times New Roman" w:eastAsia="Times New Roman" w:hAnsi="Times New Roman" w:cs="Times New Roman"/>
          <w:color w:val="000000"/>
          <w:sz w:val="24"/>
          <w:szCs w:val="24"/>
        </w:rPr>
        <w:tab/>
      </w:r>
      <w:r w:rsidR="00A0630D">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Mississippi Department of Education</w:t>
      </w:r>
    </w:p>
    <w:p w14:paraId="22730E00" w14:textId="030B682D" w:rsidR="00204726" w:rsidRDefault="00204726" w:rsidP="00B22323">
      <w:pPr>
        <w:spacing w:after="0" w:line="240" w:lineRule="auto"/>
        <w:ind w:left="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Research and Curriculum Unit</w:t>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P.O. Box 771</w:t>
      </w:r>
    </w:p>
    <w:p w14:paraId="3DCC3985" w14:textId="48C82FA1" w:rsidR="00035083" w:rsidRPr="00204726" w:rsidRDefault="00035083" w:rsidP="00B22323">
      <w:pPr>
        <w:spacing w:after="0" w:line="240" w:lineRule="auto"/>
        <w:ind w:left="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P.O. Drawer DX</w:t>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Jackson, MS 39205</w:t>
      </w:r>
    </w:p>
    <w:p w14:paraId="32ECC941" w14:textId="1A67EA0F" w:rsidR="00204726" w:rsidRPr="00204726" w:rsidRDefault="00035083"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Mississippi State, MS 39762</w:t>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601.359.3</w:t>
      </w:r>
      <w:r w:rsidR="00A0630D">
        <w:rPr>
          <w:rFonts w:ascii="Times New Roman" w:eastAsia="Times New Roman" w:hAnsi="Times New Roman" w:cs="Times New Roman"/>
          <w:color w:val="000000"/>
          <w:sz w:val="24"/>
          <w:szCs w:val="24"/>
        </w:rPr>
        <w:t>077</w:t>
      </w:r>
    </w:p>
    <w:p w14:paraId="40F17F61" w14:textId="23DF4E36" w:rsidR="00204726" w:rsidRPr="00204726" w:rsidRDefault="00035083"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662.325.2510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p>
    <w:p w14:paraId="0BB091FF" w14:textId="6B4392E9" w:rsidR="00204726" w:rsidRPr="00204726" w:rsidRDefault="00035083" w:rsidP="00B22323">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p>
    <w:p w14:paraId="0FDD8A61" w14:textId="197A49E9" w:rsidR="00204726" w:rsidRPr="00204726" w:rsidRDefault="00204726" w:rsidP="00B22323">
      <w:pPr>
        <w:spacing w:after="0" w:line="240" w:lineRule="auto"/>
        <w:ind w:left="5040" w:hanging="504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p>
    <w:p w14:paraId="78414A3A"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7BC994B1"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Published by:</w:t>
      </w:r>
    </w:p>
    <w:p w14:paraId="7F5A53CA"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1B711025" w14:textId="5E1F0C9E" w:rsidR="00A96F2E" w:rsidRPr="00204726" w:rsidRDefault="00A0630D" w:rsidP="00B22323">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Mississippi Department of Education</w:t>
      </w:r>
      <w:r w:rsidR="00A96F2E" w:rsidRPr="00204726">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A96F2E">
        <w:rPr>
          <w:rFonts w:ascii="Times New Roman" w:eastAsia="Times New Roman" w:hAnsi="Times New Roman" w:cs="Times New Roman"/>
          <w:color w:val="000000"/>
          <w:sz w:val="24"/>
          <w:szCs w:val="24"/>
        </w:rPr>
        <w:t>Research and Curriculum Unit</w:t>
      </w:r>
    </w:p>
    <w:p w14:paraId="41E91A20" w14:textId="3943D9FE" w:rsidR="006F50DA" w:rsidRDefault="00A0630D" w:rsidP="00B22323">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Jackson, MS 39205</w:t>
      </w:r>
      <w:r w:rsidR="006F50DA">
        <w:rPr>
          <w:rFonts w:ascii="Times New Roman" w:eastAsia="Times New Roman" w:hAnsi="Times New Roman" w:cs="Times New Roman"/>
          <w:color w:val="000000"/>
          <w:sz w:val="24"/>
          <w:szCs w:val="24"/>
        </w:rPr>
        <w:tab/>
      </w:r>
      <w:r w:rsidR="006F50D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6F50DA">
        <w:rPr>
          <w:rFonts w:ascii="Times New Roman" w:eastAsia="Times New Roman" w:hAnsi="Times New Roman" w:cs="Times New Roman"/>
          <w:color w:val="000000"/>
          <w:sz w:val="24"/>
          <w:szCs w:val="24"/>
        </w:rPr>
        <w:t>Mississippi State University</w:t>
      </w:r>
    </w:p>
    <w:p w14:paraId="5B851390" w14:textId="7E090140" w:rsidR="00A96F2E" w:rsidRPr="00204726" w:rsidRDefault="00A96F2E" w:rsidP="00B22323">
      <w:pPr>
        <w:spacing w:after="0" w:line="240" w:lineRule="auto"/>
        <w:ind w:left="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A0630D">
        <w:rPr>
          <w:rFonts w:ascii="Times New Roman" w:eastAsia="Times New Roman" w:hAnsi="Times New Roman" w:cs="Times New Roman"/>
          <w:color w:val="000000"/>
          <w:sz w:val="24"/>
          <w:szCs w:val="24"/>
        </w:rPr>
        <w:tab/>
      </w:r>
      <w:r w:rsidR="00A0630D">
        <w:rPr>
          <w:rFonts w:ascii="Times New Roman" w:eastAsia="Times New Roman" w:hAnsi="Times New Roman" w:cs="Times New Roman"/>
          <w:color w:val="000000"/>
          <w:sz w:val="24"/>
          <w:szCs w:val="24"/>
        </w:rPr>
        <w:tab/>
      </w:r>
      <w:r w:rsidR="006F50DA">
        <w:rPr>
          <w:rFonts w:ascii="Times New Roman" w:eastAsia="Times New Roman" w:hAnsi="Times New Roman" w:cs="Times New Roman"/>
          <w:color w:val="000000"/>
          <w:sz w:val="24"/>
          <w:szCs w:val="24"/>
        </w:rPr>
        <w:t>Mississippi State, MS 39762</w:t>
      </w:r>
    </w:p>
    <w:p w14:paraId="1B4C5707" w14:textId="4F7AC222" w:rsidR="00A96F2E" w:rsidRPr="00204726" w:rsidRDefault="00A96F2E"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p>
    <w:p w14:paraId="423161D0" w14:textId="537CF4F0" w:rsidR="00204726" w:rsidRPr="00204726" w:rsidRDefault="00A96F2E"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p>
    <w:p w14:paraId="7B82319D" w14:textId="1F8B0D34" w:rsidR="00204726" w:rsidRDefault="00204726" w:rsidP="00B22323">
      <w:pPr>
        <w:spacing w:after="0" w:line="240" w:lineRule="auto"/>
        <w:rPr>
          <w:rFonts w:ascii="Times New Roman" w:eastAsia="Times New Roman" w:hAnsi="Times New Roman" w:cs="Times New Roman"/>
          <w:color w:val="000000"/>
          <w:sz w:val="24"/>
          <w:szCs w:val="24"/>
        </w:rPr>
      </w:pPr>
    </w:p>
    <w:p w14:paraId="34864FDE" w14:textId="1FB2D888" w:rsidR="00A0630D" w:rsidRDefault="00A0630D" w:rsidP="00B22323">
      <w:pPr>
        <w:spacing w:after="0" w:line="240" w:lineRule="auto"/>
        <w:rPr>
          <w:rFonts w:ascii="Times New Roman" w:eastAsia="Times New Roman" w:hAnsi="Times New Roman" w:cs="Times New Roman"/>
          <w:color w:val="000000"/>
          <w:sz w:val="24"/>
          <w:szCs w:val="24"/>
        </w:rPr>
      </w:pPr>
    </w:p>
    <w:p w14:paraId="3D4802AD" w14:textId="77777777" w:rsidR="00A0630D" w:rsidRPr="00204726" w:rsidRDefault="00A0630D" w:rsidP="00B22323">
      <w:pPr>
        <w:spacing w:after="0" w:line="240" w:lineRule="auto"/>
        <w:rPr>
          <w:rFonts w:ascii="Times New Roman" w:eastAsia="Times New Roman" w:hAnsi="Times New Roman" w:cs="Times New Roman"/>
          <w:color w:val="000000"/>
          <w:sz w:val="24"/>
          <w:szCs w:val="24"/>
        </w:rPr>
      </w:pPr>
    </w:p>
    <w:p w14:paraId="4CB6580F"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The Research and Curriculum Unit (RCU), located in Starkville, as part of Mississippi State University (MSU), was established to foster educational enhancements and innovations. In keeping with the land-grant mission of MSU, the RCU is dedicated to improving the quality of life for Mississippians. The RCU enhances intellectual and professional development of Mississippi students and educators while applying knowledge and educational research to the lives of the people of the state. The RCU works within the contexts of curriculum development and revision, research, assessment, professional development, and industrial training.</w:t>
      </w:r>
    </w:p>
    <w:bookmarkEnd w:id="0"/>
    <w:p w14:paraId="246A959D" w14:textId="3117F862" w:rsidR="00204726" w:rsidRDefault="00204726" w:rsidP="00B22323">
      <w:pPr>
        <w:spacing w:line="240" w:lineRule="auto"/>
        <w:rPr>
          <w:rFonts w:ascii="Times New Roman" w:eastAsia="Times New Roman" w:hAnsi="Times New Roman" w:cs="Times New Roman"/>
          <w:noProof/>
          <w:color w:val="000000" w:themeColor="text1"/>
          <w:spacing w:val="30"/>
          <w:sz w:val="36"/>
          <w:szCs w:val="36"/>
        </w:rPr>
      </w:pPr>
    </w:p>
    <w:p w14:paraId="7FA08EA1" w14:textId="7BB1D7EB" w:rsidR="00A96F2E" w:rsidRDefault="00A96F2E" w:rsidP="00B22323">
      <w:pPr>
        <w:spacing w:line="240" w:lineRule="auto"/>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6AA05201" w14:textId="77777777" w:rsidR="002C662F" w:rsidRPr="00E66387" w:rsidRDefault="002C662F" w:rsidP="00E66387">
      <w:pPr>
        <w:pBdr>
          <w:bottom w:val="single" w:sz="12" w:space="1" w:color="auto"/>
        </w:pBdr>
        <w:rPr>
          <w:rFonts w:ascii="Times New Roman" w:hAnsi="Times New Roman" w:cs="Times New Roman"/>
          <w:sz w:val="36"/>
          <w:szCs w:val="36"/>
        </w:rPr>
      </w:pPr>
      <w:r w:rsidRPr="00E66387">
        <w:rPr>
          <w:rFonts w:ascii="Times New Roman" w:hAnsi="Times New Roman" w:cs="Times New Roman"/>
          <w:sz w:val="36"/>
          <w:szCs w:val="36"/>
        </w:rPr>
        <w:lastRenderedPageBreak/>
        <w:t xml:space="preserve">Table of Contents </w:t>
      </w:r>
    </w:p>
    <w:p w14:paraId="12162057" w14:textId="77777777" w:rsidR="00E66387" w:rsidRPr="00E66387" w:rsidRDefault="00E66387" w:rsidP="00E66387">
      <w:pPr>
        <w:pStyle w:val="NoSpacing"/>
        <w:rPr>
          <w:sz w:val="11"/>
        </w:rPr>
      </w:pPr>
    </w:p>
    <w:p w14:paraId="3DA34612" w14:textId="26C9181D" w:rsidR="00DE4D7D" w:rsidRDefault="002C662F">
      <w:pPr>
        <w:pStyle w:val="TOC1"/>
        <w:rPr>
          <w:rFonts w:asciiTheme="minorHAnsi" w:eastAsiaTheme="minorEastAsia" w:hAnsiTheme="minorHAnsi" w:cstheme="minorBidi"/>
          <w:noProof/>
          <w:sz w:val="22"/>
          <w:szCs w:val="22"/>
        </w:rPr>
      </w:pPr>
      <w:r w:rsidRPr="007637F3">
        <w:rPr>
          <w:sz w:val="22"/>
          <w:szCs w:val="22"/>
        </w:rPr>
        <w:fldChar w:fldCharType="begin"/>
      </w:r>
      <w:r w:rsidRPr="007637F3">
        <w:rPr>
          <w:sz w:val="22"/>
          <w:szCs w:val="22"/>
        </w:rPr>
        <w:instrText xml:space="preserve"> TOC \o "1-3" \h \z \t "2011 Curriculum Template Headings,1" </w:instrText>
      </w:r>
      <w:r w:rsidRPr="007637F3">
        <w:rPr>
          <w:sz w:val="22"/>
          <w:szCs w:val="22"/>
        </w:rPr>
        <w:fldChar w:fldCharType="separate"/>
      </w:r>
      <w:hyperlink w:anchor="_Toc120556644" w:history="1">
        <w:r w:rsidR="00DE4D7D" w:rsidRPr="00FB6AB1">
          <w:rPr>
            <w:rStyle w:val="Hyperlink"/>
            <w:noProof/>
          </w:rPr>
          <w:t>Acknowledgments</w:t>
        </w:r>
        <w:r w:rsidR="00DE4D7D">
          <w:rPr>
            <w:noProof/>
            <w:webHidden/>
          </w:rPr>
          <w:tab/>
        </w:r>
        <w:r w:rsidR="00DE4D7D">
          <w:rPr>
            <w:noProof/>
            <w:webHidden/>
          </w:rPr>
          <w:fldChar w:fldCharType="begin"/>
        </w:r>
        <w:r w:rsidR="00DE4D7D">
          <w:rPr>
            <w:noProof/>
            <w:webHidden/>
          </w:rPr>
          <w:instrText xml:space="preserve"> PAGEREF _Toc120556644 \h </w:instrText>
        </w:r>
        <w:r w:rsidR="00DE4D7D">
          <w:rPr>
            <w:noProof/>
            <w:webHidden/>
          </w:rPr>
        </w:r>
        <w:r w:rsidR="00DE4D7D">
          <w:rPr>
            <w:noProof/>
            <w:webHidden/>
          </w:rPr>
          <w:fldChar w:fldCharType="separate"/>
        </w:r>
        <w:r w:rsidR="00DE4D7D">
          <w:rPr>
            <w:noProof/>
            <w:webHidden/>
          </w:rPr>
          <w:t>3</w:t>
        </w:r>
        <w:r w:rsidR="00DE4D7D">
          <w:rPr>
            <w:noProof/>
            <w:webHidden/>
          </w:rPr>
          <w:fldChar w:fldCharType="end"/>
        </w:r>
      </w:hyperlink>
    </w:p>
    <w:p w14:paraId="3BC3F296" w14:textId="2AACF813" w:rsidR="00DE4D7D" w:rsidRDefault="00000000">
      <w:pPr>
        <w:pStyle w:val="TOC1"/>
        <w:rPr>
          <w:rFonts w:asciiTheme="minorHAnsi" w:eastAsiaTheme="minorEastAsia" w:hAnsiTheme="minorHAnsi" w:cstheme="minorBidi"/>
          <w:noProof/>
          <w:sz w:val="22"/>
          <w:szCs w:val="22"/>
        </w:rPr>
      </w:pPr>
      <w:hyperlink w:anchor="_Toc120556645" w:history="1">
        <w:r w:rsidR="00DE4D7D" w:rsidRPr="00FB6AB1">
          <w:rPr>
            <w:rStyle w:val="Hyperlink"/>
            <w:noProof/>
          </w:rPr>
          <w:t>Standards</w:t>
        </w:r>
        <w:r w:rsidR="00DE4D7D">
          <w:rPr>
            <w:noProof/>
            <w:webHidden/>
          </w:rPr>
          <w:tab/>
        </w:r>
        <w:r w:rsidR="00DE4D7D">
          <w:rPr>
            <w:noProof/>
            <w:webHidden/>
          </w:rPr>
          <w:fldChar w:fldCharType="begin"/>
        </w:r>
        <w:r w:rsidR="00DE4D7D">
          <w:rPr>
            <w:noProof/>
            <w:webHidden/>
          </w:rPr>
          <w:instrText xml:space="preserve"> PAGEREF _Toc120556645 \h </w:instrText>
        </w:r>
        <w:r w:rsidR="00DE4D7D">
          <w:rPr>
            <w:noProof/>
            <w:webHidden/>
          </w:rPr>
        </w:r>
        <w:r w:rsidR="00DE4D7D">
          <w:rPr>
            <w:noProof/>
            <w:webHidden/>
          </w:rPr>
          <w:fldChar w:fldCharType="separate"/>
        </w:r>
        <w:r w:rsidR="00DE4D7D">
          <w:rPr>
            <w:noProof/>
            <w:webHidden/>
          </w:rPr>
          <w:t>5</w:t>
        </w:r>
        <w:r w:rsidR="00DE4D7D">
          <w:rPr>
            <w:noProof/>
            <w:webHidden/>
          </w:rPr>
          <w:fldChar w:fldCharType="end"/>
        </w:r>
      </w:hyperlink>
    </w:p>
    <w:p w14:paraId="673E3A5C" w14:textId="5737AB20" w:rsidR="00DE4D7D" w:rsidRDefault="00000000">
      <w:pPr>
        <w:pStyle w:val="TOC1"/>
        <w:rPr>
          <w:rFonts w:asciiTheme="minorHAnsi" w:eastAsiaTheme="minorEastAsia" w:hAnsiTheme="minorHAnsi" w:cstheme="minorBidi"/>
          <w:noProof/>
          <w:sz w:val="22"/>
          <w:szCs w:val="22"/>
        </w:rPr>
      </w:pPr>
      <w:hyperlink w:anchor="_Toc120556646" w:history="1">
        <w:r w:rsidR="00DE4D7D" w:rsidRPr="00FB6AB1">
          <w:rPr>
            <w:rStyle w:val="Hyperlink"/>
            <w:noProof/>
          </w:rPr>
          <w:t>Executive Summary</w:t>
        </w:r>
        <w:r w:rsidR="00DE4D7D">
          <w:rPr>
            <w:noProof/>
            <w:webHidden/>
          </w:rPr>
          <w:tab/>
        </w:r>
        <w:r w:rsidR="00DE4D7D">
          <w:rPr>
            <w:noProof/>
            <w:webHidden/>
          </w:rPr>
          <w:fldChar w:fldCharType="begin"/>
        </w:r>
        <w:r w:rsidR="00DE4D7D">
          <w:rPr>
            <w:noProof/>
            <w:webHidden/>
          </w:rPr>
          <w:instrText xml:space="preserve"> PAGEREF _Toc120556646 \h </w:instrText>
        </w:r>
        <w:r w:rsidR="00DE4D7D">
          <w:rPr>
            <w:noProof/>
            <w:webHidden/>
          </w:rPr>
        </w:r>
        <w:r w:rsidR="00DE4D7D">
          <w:rPr>
            <w:noProof/>
            <w:webHidden/>
          </w:rPr>
          <w:fldChar w:fldCharType="separate"/>
        </w:r>
        <w:r w:rsidR="00DE4D7D">
          <w:rPr>
            <w:noProof/>
            <w:webHidden/>
          </w:rPr>
          <w:t>6</w:t>
        </w:r>
        <w:r w:rsidR="00DE4D7D">
          <w:rPr>
            <w:noProof/>
            <w:webHidden/>
          </w:rPr>
          <w:fldChar w:fldCharType="end"/>
        </w:r>
      </w:hyperlink>
    </w:p>
    <w:p w14:paraId="5951BB67" w14:textId="67B59615" w:rsidR="00DE4D7D" w:rsidRDefault="00000000">
      <w:pPr>
        <w:pStyle w:val="TOC1"/>
        <w:rPr>
          <w:rFonts w:asciiTheme="minorHAnsi" w:eastAsiaTheme="minorEastAsia" w:hAnsiTheme="minorHAnsi" w:cstheme="minorBidi"/>
          <w:noProof/>
          <w:sz w:val="22"/>
          <w:szCs w:val="22"/>
        </w:rPr>
      </w:pPr>
      <w:hyperlink w:anchor="_Toc120556647" w:history="1">
        <w:r w:rsidR="00DE4D7D" w:rsidRPr="00FB6AB1">
          <w:rPr>
            <w:rStyle w:val="Hyperlink"/>
            <w:noProof/>
          </w:rPr>
          <w:t>Course Outline</w:t>
        </w:r>
        <w:r w:rsidR="00DE4D7D">
          <w:rPr>
            <w:noProof/>
            <w:webHidden/>
          </w:rPr>
          <w:tab/>
        </w:r>
        <w:r w:rsidR="00DE4D7D">
          <w:rPr>
            <w:noProof/>
            <w:webHidden/>
          </w:rPr>
          <w:fldChar w:fldCharType="begin"/>
        </w:r>
        <w:r w:rsidR="00DE4D7D">
          <w:rPr>
            <w:noProof/>
            <w:webHidden/>
          </w:rPr>
          <w:instrText xml:space="preserve"> PAGEREF _Toc120556647 \h </w:instrText>
        </w:r>
        <w:r w:rsidR="00DE4D7D">
          <w:rPr>
            <w:noProof/>
            <w:webHidden/>
          </w:rPr>
        </w:r>
        <w:r w:rsidR="00DE4D7D">
          <w:rPr>
            <w:noProof/>
            <w:webHidden/>
          </w:rPr>
          <w:fldChar w:fldCharType="separate"/>
        </w:r>
        <w:r w:rsidR="00DE4D7D">
          <w:rPr>
            <w:noProof/>
            <w:webHidden/>
          </w:rPr>
          <w:t>7</w:t>
        </w:r>
        <w:r w:rsidR="00DE4D7D">
          <w:rPr>
            <w:noProof/>
            <w:webHidden/>
          </w:rPr>
          <w:fldChar w:fldCharType="end"/>
        </w:r>
      </w:hyperlink>
    </w:p>
    <w:p w14:paraId="2F8F5269" w14:textId="58F284AF" w:rsidR="00DE4D7D" w:rsidRDefault="00000000">
      <w:pPr>
        <w:pStyle w:val="TOC1"/>
        <w:rPr>
          <w:rFonts w:asciiTheme="minorHAnsi" w:eastAsiaTheme="minorEastAsia" w:hAnsiTheme="minorHAnsi" w:cstheme="minorBidi"/>
          <w:noProof/>
          <w:sz w:val="22"/>
          <w:szCs w:val="22"/>
        </w:rPr>
      </w:pPr>
      <w:hyperlink w:anchor="_Toc120556648" w:history="1">
        <w:r w:rsidR="00DE4D7D" w:rsidRPr="00FB6AB1">
          <w:rPr>
            <w:rStyle w:val="Hyperlink"/>
            <w:noProof/>
          </w:rPr>
          <w:t>Unit 1: The Accounting Profession</w:t>
        </w:r>
        <w:r w:rsidR="00DE4D7D">
          <w:rPr>
            <w:noProof/>
            <w:webHidden/>
          </w:rPr>
          <w:tab/>
        </w:r>
        <w:r w:rsidR="00DE4D7D">
          <w:rPr>
            <w:noProof/>
            <w:webHidden/>
          </w:rPr>
          <w:fldChar w:fldCharType="begin"/>
        </w:r>
        <w:r w:rsidR="00DE4D7D">
          <w:rPr>
            <w:noProof/>
            <w:webHidden/>
          </w:rPr>
          <w:instrText xml:space="preserve"> PAGEREF _Toc120556648 \h </w:instrText>
        </w:r>
        <w:r w:rsidR="00DE4D7D">
          <w:rPr>
            <w:noProof/>
            <w:webHidden/>
          </w:rPr>
        </w:r>
        <w:r w:rsidR="00DE4D7D">
          <w:rPr>
            <w:noProof/>
            <w:webHidden/>
          </w:rPr>
          <w:fldChar w:fldCharType="separate"/>
        </w:r>
        <w:r w:rsidR="00DE4D7D">
          <w:rPr>
            <w:noProof/>
            <w:webHidden/>
          </w:rPr>
          <w:t>8</w:t>
        </w:r>
        <w:r w:rsidR="00DE4D7D">
          <w:rPr>
            <w:noProof/>
            <w:webHidden/>
          </w:rPr>
          <w:fldChar w:fldCharType="end"/>
        </w:r>
      </w:hyperlink>
    </w:p>
    <w:p w14:paraId="28594084" w14:textId="5315BEBA" w:rsidR="00DE4D7D" w:rsidRDefault="00000000">
      <w:pPr>
        <w:pStyle w:val="TOC1"/>
        <w:rPr>
          <w:rFonts w:asciiTheme="minorHAnsi" w:eastAsiaTheme="minorEastAsia" w:hAnsiTheme="minorHAnsi" w:cstheme="minorBidi"/>
          <w:noProof/>
          <w:sz w:val="22"/>
          <w:szCs w:val="22"/>
        </w:rPr>
      </w:pPr>
      <w:hyperlink w:anchor="_Toc120556649" w:history="1">
        <w:r w:rsidR="00DE4D7D" w:rsidRPr="00FB6AB1">
          <w:rPr>
            <w:rStyle w:val="Hyperlink"/>
            <w:noProof/>
          </w:rPr>
          <w:t>Unit 2: Accounting Principles</w:t>
        </w:r>
        <w:r w:rsidR="00DE4D7D">
          <w:rPr>
            <w:noProof/>
            <w:webHidden/>
          </w:rPr>
          <w:tab/>
        </w:r>
        <w:r w:rsidR="00DE4D7D">
          <w:rPr>
            <w:noProof/>
            <w:webHidden/>
          </w:rPr>
          <w:fldChar w:fldCharType="begin"/>
        </w:r>
        <w:r w:rsidR="00DE4D7D">
          <w:rPr>
            <w:noProof/>
            <w:webHidden/>
          </w:rPr>
          <w:instrText xml:space="preserve"> PAGEREF _Toc120556649 \h </w:instrText>
        </w:r>
        <w:r w:rsidR="00DE4D7D">
          <w:rPr>
            <w:noProof/>
            <w:webHidden/>
          </w:rPr>
        </w:r>
        <w:r w:rsidR="00DE4D7D">
          <w:rPr>
            <w:noProof/>
            <w:webHidden/>
          </w:rPr>
          <w:fldChar w:fldCharType="separate"/>
        </w:r>
        <w:r w:rsidR="00DE4D7D">
          <w:rPr>
            <w:noProof/>
            <w:webHidden/>
          </w:rPr>
          <w:t>9</w:t>
        </w:r>
        <w:r w:rsidR="00DE4D7D">
          <w:rPr>
            <w:noProof/>
            <w:webHidden/>
          </w:rPr>
          <w:fldChar w:fldCharType="end"/>
        </w:r>
      </w:hyperlink>
    </w:p>
    <w:p w14:paraId="030CCE8A" w14:textId="76877530" w:rsidR="00DE4D7D" w:rsidRDefault="00000000">
      <w:pPr>
        <w:pStyle w:val="TOC1"/>
        <w:rPr>
          <w:rFonts w:asciiTheme="minorHAnsi" w:eastAsiaTheme="minorEastAsia" w:hAnsiTheme="minorHAnsi" w:cstheme="minorBidi"/>
          <w:noProof/>
          <w:sz w:val="22"/>
          <w:szCs w:val="22"/>
        </w:rPr>
      </w:pPr>
      <w:hyperlink w:anchor="_Toc120556650" w:history="1">
        <w:r w:rsidR="00DE4D7D" w:rsidRPr="00FB6AB1">
          <w:rPr>
            <w:rStyle w:val="Hyperlink"/>
            <w:noProof/>
          </w:rPr>
          <w:t>Unit 3: The Accounting Process</w:t>
        </w:r>
        <w:r w:rsidR="00DE4D7D">
          <w:rPr>
            <w:noProof/>
            <w:webHidden/>
          </w:rPr>
          <w:tab/>
        </w:r>
        <w:r w:rsidR="00DE4D7D">
          <w:rPr>
            <w:noProof/>
            <w:webHidden/>
          </w:rPr>
          <w:fldChar w:fldCharType="begin"/>
        </w:r>
        <w:r w:rsidR="00DE4D7D">
          <w:rPr>
            <w:noProof/>
            <w:webHidden/>
          </w:rPr>
          <w:instrText xml:space="preserve"> PAGEREF _Toc120556650 \h </w:instrText>
        </w:r>
        <w:r w:rsidR="00DE4D7D">
          <w:rPr>
            <w:noProof/>
            <w:webHidden/>
          </w:rPr>
        </w:r>
        <w:r w:rsidR="00DE4D7D">
          <w:rPr>
            <w:noProof/>
            <w:webHidden/>
          </w:rPr>
          <w:fldChar w:fldCharType="separate"/>
        </w:r>
        <w:r w:rsidR="00DE4D7D">
          <w:rPr>
            <w:noProof/>
            <w:webHidden/>
          </w:rPr>
          <w:t>11</w:t>
        </w:r>
        <w:r w:rsidR="00DE4D7D">
          <w:rPr>
            <w:noProof/>
            <w:webHidden/>
          </w:rPr>
          <w:fldChar w:fldCharType="end"/>
        </w:r>
      </w:hyperlink>
    </w:p>
    <w:p w14:paraId="1D5C3BA8" w14:textId="45CB713E" w:rsidR="00DE4D7D" w:rsidRDefault="00000000">
      <w:pPr>
        <w:pStyle w:val="TOC1"/>
        <w:rPr>
          <w:rFonts w:asciiTheme="minorHAnsi" w:eastAsiaTheme="minorEastAsia" w:hAnsiTheme="minorHAnsi" w:cstheme="minorBidi"/>
          <w:noProof/>
          <w:sz w:val="22"/>
          <w:szCs w:val="22"/>
        </w:rPr>
      </w:pPr>
      <w:hyperlink w:anchor="_Toc120556651" w:history="1">
        <w:r w:rsidR="00DE4D7D" w:rsidRPr="00FB6AB1">
          <w:rPr>
            <w:rStyle w:val="Hyperlink"/>
            <w:noProof/>
          </w:rPr>
          <w:t>Unit 4: Payroll</w:t>
        </w:r>
        <w:r w:rsidR="00DE4D7D">
          <w:rPr>
            <w:noProof/>
            <w:webHidden/>
          </w:rPr>
          <w:tab/>
        </w:r>
        <w:r w:rsidR="00DE4D7D">
          <w:rPr>
            <w:noProof/>
            <w:webHidden/>
          </w:rPr>
          <w:fldChar w:fldCharType="begin"/>
        </w:r>
        <w:r w:rsidR="00DE4D7D">
          <w:rPr>
            <w:noProof/>
            <w:webHidden/>
          </w:rPr>
          <w:instrText xml:space="preserve"> PAGEREF _Toc120556651 \h </w:instrText>
        </w:r>
        <w:r w:rsidR="00DE4D7D">
          <w:rPr>
            <w:noProof/>
            <w:webHidden/>
          </w:rPr>
        </w:r>
        <w:r w:rsidR="00DE4D7D">
          <w:rPr>
            <w:noProof/>
            <w:webHidden/>
          </w:rPr>
          <w:fldChar w:fldCharType="separate"/>
        </w:r>
        <w:r w:rsidR="00DE4D7D">
          <w:rPr>
            <w:noProof/>
            <w:webHidden/>
          </w:rPr>
          <w:t>12</w:t>
        </w:r>
        <w:r w:rsidR="00DE4D7D">
          <w:rPr>
            <w:noProof/>
            <w:webHidden/>
          </w:rPr>
          <w:fldChar w:fldCharType="end"/>
        </w:r>
      </w:hyperlink>
    </w:p>
    <w:p w14:paraId="7669665C" w14:textId="0232BE55" w:rsidR="00DE4D7D" w:rsidRDefault="00000000">
      <w:pPr>
        <w:pStyle w:val="TOC1"/>
        <w:rPr>
          <w:rFonts w:asciiTheme="minorHAnsi" w:eastAsiaTheme="minorEastAsia" w:hAnsiTheme="minorHAnsi" w:cstheme="minorBidi"/>
          <w:noProof/>
          <w:sz w:val="22"/>
          <w:szCs w:val="22"/>
        </w:rPr>
      </w:pPr>
      <w:hyperlink w:anchor="_Toc120556652" w:history="1">
        <w:r w:rsidR="00DE4D7D" w:rsidRPr="00FB6AB1">
          <w:rPr>
            <w:rStyle w:val="Hyperlink"/>
            <w:noProof/>
          </w:rPr>
          <w:t>Unit 5: Financial Analysis</w:t>
        </w:r>
        <w:r w:rsidR="00DE4D7D">
          <w:rPr>
            <w:noProof/>
            <w:webHidden/>
          </w:rPr>
          <w:tab/>
        </w:r>
        <w:r w:rsidR="00DE4D7D">
          <w:rPr>
            <w:noProof/>
            <w:webHidden/>
          </w:rPr>
          <w:fldChar w:fldCharType="begin"/>
        </w:r>
        <w:r w:rsidR="00DE4D7D">
          <w:rPr>
            <w:noProof/>
            <w:webHidden/>
          </w:rPr>
          <w:instrText xml:space="preserve"> PAGEREF _Toc120556652 \h </w:instrText>
        </w:r>
        <w:r w:rsidR="00DE4D7D">
          <w:rPr>
            <w:noProof/>
            <w:webHidden/>
          </w:rPr>
        </w:r>
        <w:r w:rsidR="00DE4D7D">
          <w:rPr>
            <w:noProof/>
            <w:webHidden/>
          </w:rPr>
          <w:fldChar w:fldCharType="separate"/>
        </w:r>
        <w:r w:rsidR="00DE4D7D">
          <w:rPr>
            <w:noProof/>
            <w:webHidden/>
          </w:rPr>
          <w:t>13</w:t>
        </w:r>
        <w:r w:rsidR="00DE4D7D">
          <w:rPr>
            <w:noProof/>
            <w:webHidden/>
          </w:rPr>
          <w:fldChar w:fldCharType="end"/>
        </w:r>
      </w:hyperlink>
    </w:p>
    <w:p w14:paraId="4488CF75" w14:textId="6CDE2A35" w:rsidR="00DE4D7D" w:rsidRDefault="00000000">
      <w:pPr>
        <w:pStyle w:val="TOC1"/>
        <w:rPr>
          <w:rFonts w:asciiTheme="minorHAnsi" w:eastAsiaTheme="minorEastAsia" w:hAnsiTheme="minorHAnsi" w:cstheme="minorBidi"/>
          <w:noProof/>
          <w:sz w:val="22"/>
          <w:szCs w:val="22"/>
        </w:rPr>
      </w:pPr>
      <w:hyperlink w:anchor="_Toc120556653" w:history="1">
        <w:r w:rsidR="00DE4D7D" w:rsidRPr="00FB6AB1">
          <w:rPr>
            <w:rStyle w:val="Hyperlink"/>
            <w:noProof/>
          </w:rPr>
          <w:t>Unit 6: Compliance</w:t>
        </w:r>
        <w:r w:rsidR="00DE4D7D">
          <w:rPr>
            <w:noProof/>
            <w:webHidden/>
          </w:rPr>
          <w:tab/>
        </w:r>
        <w:r w:rsidR="00DE4D7D">
          <w:rPr>
            <w:noProof/>
            <w:webHidden/>
          </w:rPr>
          <w:fldChar w:fldCharType="begin"/>
        </w:r>
        <w:r w:rsidR="00DE4D7D">
          <w:rPr>
            <w:noProof/>
            <w:webHidden/>
          </w:rPr>
          <w:instrText xml:space="preserve"> PAGEREF _Toc120556653 \h </w:instrText>
        </w:r>
        <w:r w:rsidR="00DE4D7D">
          <w:rPr>
            <w:noProof/>
            <w:webHidden/>
          </w:rPr>
        </w:r>
        <w:r w:rsidR="00DE4D7D">
          <w:rPr>
            <w:noProof/>
            <w:webHidden/>
          </w:rPr>
          <w:fldChar w:fldCharType="separate"/>
        </w:r>
        <w:r w:rsidR="00DE4D7D">
          <w:rPr>
            <w:noProof/>
            <w:webHidden/>
          </w:rPr>
          <w:t>14</w:t>
        </w:r>
        <w:r w:rsidR="00DE4D7D">
          <w:rPr>
            <w:noProof/>
            <w:webHidden/>
          </w:rPr>
          <w:fldChar w:fldCharType="end"/>
        </w:r>
      </w:hyperlink>
    </w:p>
    <w:p w14:paraId="4F8B950B" w14:textId="3BAA5EC0" w:rsidR="00DE4D7D" w:rsidRDefault="00000000">
      <w:pPr>
        <w:pStyle w:val="TOC1"/>
        <w:rPr>
          <w:rFonts w:asciiTheme="minorHAnsi" w:eastAsiaTheme="minorEastAsia" w:hAnsiTheme="minorHAnsi" w:cstheme="minorBidi"/>
          <w:noProof/>
          <w:sz w:val="22"/>
          <w:szCs w:val="22"/>
        </w:rPr>
      </w:pPr>
      <w:hyperlink w:anchor="_Toc120556654" w:history="1">
        <w:r w:rsidR="00DE4D7D" w:rsidRPr="00FB6AB1">
          <w:rPr>
            <w:rStyle w:val="Hyperlink"/>
            <w:noProof/>
          </w:rPr>
          <w:t>Appendix: National Standards for Business Education</w:t>
        </w:r>
        <w:r w:rsidR="00DE4D7D">
          <w:rPr>
            <w:noProof/>
            <w:webHidden/>
          </w:rPr>
          <w:tab/>
        </w:r>
        <w:r w:rsidR="00DE4D7D">
          <w:rPr>
            <w:noProof/>
            <w:webHidden/>
          </w:rPr>
          <w:fldChar w:fldCharType="begin"/>
        </w:r>
        <w:r w:rsidR="00DE4D7D">
          <w:rPr>
            <w:noProof/>
            <w:webHidden/>
          </w:rPr>
          <w:instrText xml:space="preserve"> PAGEREF _Toc120556654 \h </w:instrText>
        </w:r>
        <w:r w:rsidR="00DE4D7D">
          <w:rPr>
            <w:noProof/>
            <w:webHidden/>
          </w:rPr>
        </w:r>
        <w:r w:rsidR="00DE4D7D">
          <w:rPr>
            <w:noProof/>
            <w:webHidden/>
          </w:rPr>
          <w:fldChar w:fldCharType="separate"/>
        </w:r>
        <w:r w:rsidR="00DE4D7D">
          <w:rPr>
            <w:noProof/>
            <w:webHidden/>
          </w:rPr>
          <w:t>15</w:t>
        </w:r>
        <w:r w:rsidR="00DE4D7D">
          <w:rPr>
            <w:noProof/>
            <w:webHidden/>
          </w:rPr>
          <w:fldChar w:fldCharType="end"/>
        </w:r>
      </w:hyperlink>
    </w:p>
    <w:p w14:paraId="644FDD03" w14:textId="38E1A329" w:rsidR="002C662F" w:rsidRDefault="002C662F" w:rsidP="002C662F">
      <w:pPr>
        <w:rPr>
          <w:rFonts w:ascii="Times New Roman" w:eastAsia="Times New Roman" w:hAnsi="Times New Roman" w:cs="Times New Roman"/>
          <w:noProof/>
          <w:color w:val="000000" w:themeColor="text1"/>
          <w:spacing w:val="30"/>
          <w:sz w:val="36"/>
          <w:szCs w:val="36"/>
        </w:rPr>
      </w:pPr>
      <w:r w:rsidRPr="007637F3">
        <w:rPr>
          <w:rFonts w:ascii="Times New Roman" w:hAnsi="Times New Roman"/>
        </w:rPr>
        <w:fldChar w:fldCharType="end"/>
      </w:r>
      <w:r>
        <w:rPr>
          <w:rFonts w:ascii="Times New Roman" w:hAnsi="Times New Roman"/>
        </w:rPr>
        <w:br w:type="page"/>
      </w:r>
    </w:p>
    <w:p w14:paraId="0B4599E3" w14:textId="78E0D4C7" w:rsidR="00C7458B" w:rsidRPr="00C83FE4" w:rsidRDefault="00C7458B" w:rsidP="00B22323">
      <w:pPr>
        <w:pStyle w:val="2011CurriculumTemplateHeadings"/>
        <w:pBdr>
          <w:bottom w:val="single" w:sz="12" w:space="1" w:color="auto"/>
        </w:pBdr>
        <w:rPr>
          <w:rFonts w:ascii="Times New Roman" w:hAnsi="Times New Roman"/>
          <w:caps/>
        </w:rPr>
      </w:pPr>
      <w:bookmarkStart w:id="3" w:name="_Toc120556644"/>
      <w:r w:rsidRPr="00C83FE4">
        <w:rPr>
          <w:rFonts w:ascii="Times New Roman" w:hAnsi="Times New Roman"/>
        </w:rPr>
        <w:lastRenderedPageBreak/>
        <w:t>Acknowledgments</w:t>
      </w:r>
      <w:bookmarkEnd w:id="1"/>
      <w:bookmarkEnd w:id="2"/>
      <w:bookmarkEnd w:id="3"/>
    </w:p>
    <w:p w14:paraId="082D4228" w14:textId="77777777" w:rsidR="00C7458B" w:rsidRPr="00622B0E" w:rsidRDefault="00C7458B" w:rsidP="00B22323">
      <w:pPr>
        <w:spacing w:line="240" w:lineRule="auto"/>
        <w:rPr>
          <w:color w:val="000000" w:themeColor="text1"/>
          <w:spacing w:val="30"/>
          <w:sz w:val="20"/>
          <w:szCs w:val="20"/>
        </w:rPr>
      </w:pPr>
    </w:p>
    <w:p w14:paraId="4B4F9DD8" w14:textId="5011A44A" w:rsidR="00C7458B" w:rsidRDefault="00C7458B" w:rsidP="00B22323">
      <w:pPr>
        <w:pStyle w:val="AddressLine-Item"/>
        <w:tabs>
          <w:tab w:val="left" w:pos="0"/>
        </w:tabs>
        <w:spacing w:after="0" w:line="240" w:lineRule="auto"/>
        <w:ind w:left="0"/>
        <w:rPr>
          <w:rFonts w:ascii="Times New Roman" w:hAnsi="Times New Roman"/>
          <w:sz w:val="24"/>
          <w:szCs w:val="24"/>
        </w:rPr>
      </w:pPr>
      <w:r w:rsidRPr="00C7458B">
        <w:rPr>
          <w:rFonts w:ascii="Times New Roman" w:hAnsi="Times New Roman"/>
          <w:sz w:val="24"/>
          <w:szCs w:val="24"/>
        </w:rPr>
        <w:t xml:space="preserve">The </w:t>
      </w:r>
      <w:r w:rsidR="00D05F65">
        <w:rPr>
          <w:rFonts w:ascii="Times New Roman" w:hAnsi="Times New Roman"/>
          <w:sz w:val="24"/>
          <w:szCs w:val="24"/>
        </w:rPr>
        <w:t>A</w:t>
      </w:r>
      <w:r w:rsidR="00F82458">
        <w:rPr>
          <w:rFonts w:ascii="Times New Roman" w:hAnsi="Times New Roman"/>
          <w:sz w:val="24"/>
          <w:szCs w:val="24"/>
        </w:rPr>
        <w:t xml:space="preserve">ccounting </w:t>
      </w:r>
      <w:r w:rsidR="00D05F65">
        <w:rPr>
          <w:rFonts w:ascii="Times New Roman" w:hAnsi="Times New Roman"/>
          <w:sz w:val="24"/>
          <w:szCs w:val="24"/>
        </w:rPr>
        <w:t>E</w:t>
      </w:r>
      <w:r w:rsidR="00F82458">
        <w:rPr>
          <w:rFonts w:ascii="Times New Roman" w:hAnsi="Times New Roman"/>
          <w:sz w:val="24"/>
          <w:szCs w:val="24"/>
        </w:rPr>
        <w:t>ssentials</w:t>
      </w:r>
      <w:r w:rsidRPr="00C7458B">
        <w:rPr>
          <w:rFonts w:ascii="Times New Roman" w:hAnsi="Times New Roman"/>
          <w:sz w:val="24"/>
          <w:szCs w:val="24"/>
        </w:rPr>
        <w:t xml:space="preserve"> </w:t>
      </w:r>
      <w:r w:rsidR="00F82458">
        <w:rPr>
          <w:rFonts w:ascii="Times New Roman" w:hAnsi="Times New Roman"/>
          <w:sz w:val="24"/>
          <w:szCs w:val="24"/>
        </w:rPr>
        <w:t xml:space="preserve">curriculum </w:t>
      </w:r>
      <w:r w:rsidRPr="00C7458B">
        <w:rPr>
          <w:rFonts w:ascii="Times New Roman" w:hAnsi="Times New Roman"/>
          <w:sz w:val="24"/>
          <w:szCs w:val="24"/>
        </w:rPr>
        <w:t xml:space="preserve">was presented to the Mississippi State Board of Education on </w:t>
      </w:r>
      <w:bookmarkStart w:id="4" w:name="_Hlk121492924"/>
      <w:r w:rsidR="00F90831">
        <w:rPr>
          <w:rFonts w:ascii="Times New Roman" w:hAnsi="Times New Roman"/>
          <w:sz w:val="24"/>
          <w:szCs w:val="24"/>
        </w:rPr>
        <w:t>February 16, 2023</w:t>
      </w:r>
      <w:bookmarkEnd w:id="4"/>
      <w:r w:rsidRPr="00C7458B">
        <w:rPr>
          <w:rFonts w:ascii="Times New Roman" w:hAnsi="Times New Roman"/>
          <w:sz w:val="24"/>
          <w:szCs w:val="24"/>
        </w:rPr>
        <w:t xml:space="preserve">. </w:t>
      </w:r>
      <w:bookmarkStart w:id="5" w:name="_Hlk8106741"/>
      <w:r w:rsidRPr="00C7458B">
        <w:rPr>
          <w:rFonts w:ascii="Times New Roman" w:hAnsi="Times New Roman"/>
          <w:sz w:val="24"/>
          <w:szCs w:val="24"/>
        </w:rPr>
        <w:t>The following persons were serving on the state board at the time:</w:t>
      </w:r>
    </w:p>
    <w:p w14:paraId="486752D7" w14:textId="77777777" w:rsidR="00C7458B" w:rsidRDefault="00C7458B" w:rsidP="00B22323">
      <w:pPr>
        <w:pStyle w:val="AddressLine-Item"/>
        <w:tabs>
          <w:tab w:val="left" w:pos="0"/>
        </w:tabs>
        <w:spacing w:after="0" w:line="240" w:lineRule="auto"/>
        <w:ind w:left="0"/>
        <w:rPr>
          <w:rFonts w:ascii="Times New Roman" w:hAnsi="Times New Roman"/>
          <w:sz w:val="24"/>
          <w:szCs w:val="24"/>
        </w:rPr>
      </w:pPr>
    </w:p>
    <w:p w14:paraId="2E56ED0C" w14:textId="77777777" w:rsidR="00F90831" w:rsidRDefault="00F90831" w:rsidP="00F90831">
      <w:pPr>
        <w:pStyle w:val="AddressLine-Item"/>
        <w:tabs>
          <w:tab w:val="left" w:pos="0"/>
        </w:tabs>
        <w:spacing w:after="0" w:line="240" w:lineRule="auto"/>
        <w:ind w:left="720"/>
        <w:rPr>
          <w:rFonts w:ascii="Times New Roman" w:hAnsi="Times New Roman"/>
          <w:sz w:val="24"/>
          <w:szCs w:val="24"/>
        </w:rPr>
      </w:pPr>
      <w:bookmarkStart w:id="6" w:name="_Hlk121492944"/>
      <w:bookmarkEnd w:id="5"/>
      <w:r w:rsidRPr="006C77E7">
        <w:rPr>
          <w:rFonts w:ascii="Times New Roman" w:hAnsi="Times New Roman"/>
          <w:sz w:val="24"/>
          <w:szCs w:val="24"/>
        </w:rPr>
        <w:t xml:space="preserve">Dr. </w:t>
      </w:r>
      <w:r>
        <w:rPr>
          <w:rFonts w:ascii="Times New Roman" w:hAnsi="Times New Roman"/>
          <w:sz w:val="24"/>
          <w:szCs w:val="24"/>
        </w:rPr>
        <w:t>Robert Taylor</w:t>
      </w:r>
      <w:r w:rsidRPr="006C77E7">
        <w:rPr>
          <w:rFonts w:ascii="Times New Roman" w:hAnsi="Times New Roman"/>
          <w:sz w:val="24"/>
          <w:szCs w:val="24"/>
        </w:rPr>
        <w:t>, state superintendent of education</w:t>
      </w:r>
      <w:r w:rsidRPr="006C77E7">
        <w:rPr>
          <w:rFonts w:ascii="Times New Roman" w:hAnsi="Times New Roman"/>
          <w:sz w:val="24"/>
          <w:szCs w:val="24"/>
        </w:rPr>
        <w:br/>
        <w:t>Ms. Rosemary G. Aultman, chair</w:t>
      </w:r>
      <w:r w:rsidRPr="006C77E7">
        <w:rPr>
          <w:rFonts w:ascii="Times New Roman" w:hAnsi="Times New Roman"/>
          <w:sz w:val="24"/>
          <w:szCs w:val="24"/>
        </w:rPr>
        <w:br/>
        <w:t>Mr. Glen East</w:t>
      </w:r>
      <w:r>
        <w:rPr>
          <w:rFonts w:ascii="Times New Roman" w:hAnsi="Times New Roman"/>
          <w:sz w:val="24"/>
          <w:szCs w:val="24"/>
        </w:rPr>
        <w:t>, vice chair</w:t>
      </w:r>
      <w:r w:rsidRPr="006C77E7">
        <w:rPr>
          <w:rFonts w:ascii="Times New Roman" w:hAnsi="Times New Roman"/>
          <w:sz w:val="24"/>
          <w:szCs w:val="24"/>
        </w:rPr>
        <w:t xml:space="preserve"> </w:t>
      </w:r>
    </w:p>
    <w:p w14:paraId="57D0C3FE" w14:textId="77777777" w:rsidR="00F90831" w:rsidRDefault="00F90831" w:rsidP="00F90831">
      <w:pPr>
        <w:pStyle w:val="AddressLine-Item"/>
        <w:tabs>
          <w:tab w:val="left" w:pos="0"/>
        </w:tabs>
        <w:spacing w:after="0" w:line="240" w:lineRule="auto"/>
        <w:ind w:left="720"/>
        <w:rPr>
          <w:rFonts w:ascii="Times New Roman" w:hAnsi="Times New Roman"/>
          <w:sz w:val="24"/>
          <w:szCs w:val="24"/>
        </w:rPr>
      </w:pPr>
      <w:r w:rsidRPr="006C77E7">
        <w:rPr>
          <w:rFonts w:ascii="Times New Roman" w:hAnsi="Times New Roman"/>
          <w:sz w:val="24"/>
          <w:szCs w:val="24"/>
        </w:rPr>
        <w:t>Dr. Karen Elam</w:t>
      </w:r>
      <w:r w:rsidRPr="006C77E7">
        <w:rPr>
          <w:rFonts w:ascii="Times New Roman" w:hAnsi="Times New Roman"/>
          <w:sz w:val="24"/>
          <w:szCs w:val="24"/>
        </w:rPr>
        <w:br/>
      </w:r>
      <w:r>
        <w:rPr>
          <w:rFonts w:ascii="Times New Roman" w:hAnsi="Times New Roman"/>
          <w:sz w:val="24"/>
          <w:szCs w:val="24"/>
        </w:rPr>
        <w:t>Mrs. Mary Werner</w:t>
      </w:r>
    </w:p>
    <w:p w14:paraId="7EFBD0EB" w14:textId="77777777" w:rsidR="00F90831" w:rsidRDefault="00F90831" w:rsidP="00F90831">
      <w:pPr>
        <w:pStyle w:val="AddressLine-Item"/>
        <w:tabs>
          <w:tab w:val="left" w:pos="0"/>
        </w:tabs>
        <w:spacing w:after="0" w:line="240" w:lineRule="auto"/>
        <w:ind w:left="720"/>
        <w:rPr>
          <w:rFonts w:ascii="Times New Roman" w:hAnsi="Times New Roman"/>
          <w:sz w:val="24"/>
          <w:szCs w:val="24"/>
        </w:rPr>
      </w:pPr>
      <w:r w:rsidRPr="006C77E7">
        <w:rPr>
          <w:rFonts w:ascii="Times New Roman" w:hAnsi="Times New Roman"/>
          <w:sz w:val="24"/>
          <w:szCs w:val="24"/>
        </w:rPr>
        <w:t>Dr. Ronnie McGehee</w:t>
      </w:r>
    </w:p>
    <w:p w14:paraId="1D8ACBEC" w14:textId="77777777" w:rsidR="00F90831" w:rsidRDefault="00F90831" w:rsidP="00F90831">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Dr. Wendi Barrett</w:t>
      </w:r>
    </w:p>
    <w:p w14:paraId="70BDDCA5" w14:textId="77777777" w:rsidR="00F90831" w:rsidRDefault="00F90831" w:rsidP="00F90831">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Mr. Matt Miller</w:t>
      </w:r>
    </w:p>
    <w:p w14:paraId="3EC6A3D2" w14:textId="77777777" w:rsidR="00F90831" w:rsidRDefault="00F90831" w:rsidP="00F90831">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Mr. Bill Jacobs</w:t>
      </w:r>
    </w:p>
    <w:p w14:paraId="066906D1" w14:textId="77777777" w:rsidR="00F90831" w:rsidRDefault="00F90831" w:rsidP="00F90831">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Ms. Micah Hill</w:t>
      </w:r>
    </w:p>
    <w:p w14:paraId="7B6BF150" w14:textId="0637228C" w:rsidR="00C7458B" w:rsidRDefault="00F90831" w:rsidP="00F90831">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 xml:space="preserve">Mr. Charlie </w:t>
      </w:r>
      <w:proofErr w:type="spellStart"/>
      <w:r>
        <w:rPr>
          <w:rFonts w:ascii="Times New Roman" w:hAnsi="Times New Roman"/>
          <w:sz w:val="24"/>
          <w:szCs w:val="24"/>
        </w:rPr>
        <w:t>Fruge</w:t>
      </w:r>
      <w:proofErr w:type="spellEnd"/>
      <w:r>
        <w:rPr>
          <w:rFonts w:ascii="Times New Roman" w:hAnsi="Times New Roman"/>
          <w:sz w:val="24"/>
          <w:szCs w:val="24"/>
        </w:rPr>
        <w:t>’</w:t>
      </w:r>
      <w:bookmarkEnd w:id="6"/>
    </w:p>
    <w:p w14:paraId="0C350531" w14:textId="77777777" w:rsidR="00F90831" w:rsidRDefault="00F90831" w:rsidP="00F90831">
      <w:pPr>
        <w:pStyle w:val="AddressLine-Item"/>
        <w:tabs>
          <w:tab w:val="left" w:pos="0"/>
        </w:tabs>
        <w:spacing w:after="0" w:line="240" w:lineRule="auto"/>
        <w:ind w:left="720"/>
        <w:rPr>
          <w:rFonts w:ascii="Times New Roman" w:hAnsi="Times New Roman"/>
          <w:sz w:val="24"/>
          <w:szCs w:val="24"/>
        </w:rPr>
      </w:pPr>
    </w:p>
    <w:p w14:paraId="77158996" w14:textId="404BF6BF" w:rsidR="00C7458B" w:rsidRDefault="00C7458B" w:rsidP="00B22323">
      <w:pPr>
        <w:pStyle w:val="AddressLine-Item"/>
        <w:tabs>
          <w:tab w:val="left" w:pos="0"/>
        </w:tabs>
        <w:spacing w:after="0" w:line="240" w:lineRule="auto"/>
        <w:ind w:left="0"/>
        <w:rPr>
          <w:rFonts w:ascii="Times New Roman" w:hAnsi="Times New Roman"/>
          <w:sz w:val="24"/>
          <w:szCs w:val="24"/>
        </w:rPr>
      </w:pPr>
      <w:r w:rsidRPr="00C7458B">
        <w:rPr>
          <w:rFonts w:ascii="Times New Roman" w:hAnsi="Times New Roman"/>
          <w:sz w:val="24"/>
          <w:szCs w:val="24"/>
        </w:rPr>
        <w:t>The following M</w:t>
      </w:r>
      <w:r w:rsidR="00A73C95">
        <w:rPr>
          <w:rFonts w:ascii="Times New Roman" w:hAnsi="Times New Roman"/>
          <w:sz w:val="24"/>
          <w:szCs w:val="24"/>
        </w:rPr>
        <w:t>ississippi Department of Education (MDE)</w:t>
      </w:r>
      <w:r w:rsidRPr="00C7458B">
        <w:rPr>
          <w:rFonts w:ascii="Times New Roman" w:hAnsi="Times New Roman"/>
          <w:sz w:val="24"/>
          <w:szCs w:val="24"/>
        </w:rPr>
        <w:t xml:space="preserve"> and RCU managers and specialists assisted in the development of the </w:t>
      </w:r>
      <w:r w:rsidR="00F82458">
        <w:rPr>
          <w:rFonts w:ascii="Times New Roman" w:hAnsi="Times New Roman"/>
          <w:sz w:val="24"/>
          <w:szCs w:val="24"/>
        </w:rPr>
        <w:t>Accounting Essentials curricul</w:t>
      </w:r>
      <w:r w:rsidR="00D05F65">
        <w:rPr>
          <w:rFonts w:ascii="Times New Roman" w:hAnsi="Times New Roman"/>
          <w:sz w:val="24"/>
          <w:szCs w:val="24"/>
        </w:rPr>
        <w:t>um</w:t>
      </w:r>
      <w:r w:rsidRPr="00C7458B">
        <w:rPr>
          <w:rFonts w:ascii="Times New Roman" w:hAnsi="Times New Roman"/>
          <w:sz w:val="24"/>
          <w:szCs w:val="24"/>
        </w:rPr>
        <w:t>:</w:t>
      </w:r>
    </w:p>
    <w:p w14:paraId="104C45B1" w14:textId="77777777" w:rsidR="00C7458B" w:rsidRDefault="00C7458B" w:rsidP="00B22323">
      <w:pPr>
        <w:pStyle w:val="AddressLine-Item"/>
        <w:tabs>
          <w:tab w:val="left" w:pos="0"/>
        </w:tabs>
        <w:spacing w:after="0" w:line="240" w:lineRule="auto"/>
        <w:ind w:left="0"/>
        <w:rPr>
          <w:rFonts w:ascii="Times New Roman" w:hAnsi="Times New Roman"/>
          <w:sz w:val="24"/>
          <w:szCs w:val="24"/>
        </w:rPr>
      </w:pPr>
    </w:p>
    <w:p w14:paraId="4B1FE45B" w14:textId="77777777" w:rsidR="00F90831" w:rsidRPr="00C664C5" w:rsidRDefault="00F90831" w:rsidP="00F90831">
      <w:pPr>
        <w:pStyle w:val="AddressLine-Item"/>
        <w:tabs>
          <w:tab w:val="left" w:pos="0"/>
        </w:tabs>
        <w:spacing w:after="0"/>
        <w:ind w:left="720"/>
        <w:rPr>
          <w:rFonts w:ascii="Times New Roman" w:hAnsi="Times New Roman"/>
          <w:sz w:val="24"/>
          <w:szCs w:val="24"/>
        </w:rPr>
      </w:pPr>
      <w:bookmarkStart w:id="7" w:name="_Hlk121492983"/>
      <w:bookmarkStart w:id="8" w:name="_Hlk121491178"/>
      <w:r w:rsidRPr="00C664C5">
        <w:rPr>
          <w:rFonts w:ascii="Times New Roman" w:hAnsi="Times New Roman"/>
          <w:sz w:val="24"/>
          <w:szCs w:val="24"/>
        </w:rPr>
        <w:t>Wendy Clemons, the associate state superintendent of the MDE Office of Secondary, Professional Development, and Career Technical Education, supported the RCU and teachers throughout the development of the framework and supporting materials.</w:t>
      </w:r>
      <w:bookmarkEnd w:id="7"/>
    </w:p>
    <w:bookmarkEnd w:id="8"/>
    <w:p w14:paraId="3FA8C587" w14:textId="77777777" w:rsidR="007479B8" w:rsidRDefault="007479B8" w:rsidP="007479B8">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Betsey Smith, the director of the RCU, supported RCU staff and teachers throughout the development of this framework and supporting materials.</w:t>
      </w:r>
    </w:p>
    <w:p w14:paraId="164B64AE" w14:textId="524EE610" w:rsidR="00C7458B" w:rsidRPr="00C7458B" w:rsidRDefault="007479B8" w:rsidP="00036A1C">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Courtney McCubbins, the curriculum manager of the RCU, supported RCU staff and teachers throughout the development of this framework and supporting materials.</w:t>
      </w:r>
      <w:r w:rsidR="00A8463F">
        <w:rPr>
          <w:rFonts w:ascii="Times New Roman" w:hAnsi="Times New Roman"/>
          <w:sz w:val="24"/>
          <w:szCs w:val="24"/>
        </w:rPr>
        <w:br/>
      </w:r>
      <w:r w:rsidR="00F82458">
        <w:rPr>
          <w:rFonts w:ascii="Times New Roman" w:hAnsi="Times New Roman"/>
          <w:sz w:val="24"/>
          <w:szCs w:val="24"/>
        </w:rPr>
        <w:t>Angie Davis</w:t>
      </w:r>
      <w:r w:rsidR="00C7458B" w:rsidRPr="00C7458B">
        <w:rPr>
          <w:rFonts w:ascii="Times New Roman" w:hAnsi="Times New Roman"/>
          <w:sz w:val="24"/>
          <w:szCs w:val="24"/>
        </w:rPr>
        <w:t xml:space="preserve">, </w:t>
      </w:r>
      <w:r w:rsidR="00F82458">
        <w:rPr>
          <w:rFonts w:ascii="Times New Roman" w:hAnsi="Times New Roman"/>
          <w:sz w:val="24"/>
          <w:szCs w:val="24"/>
        </w:rPr>
        <w:t>a project manager</w:t>
      </w:r>
      <w:r w:rsidR="00C7458B" w:rsidRPr="004F38CD">
        <w:rPr>
          <w:rFonts w:ascii="Times New Roman" w:hAnsi="Times New Roman"/>
          <w:sz w:val="24"/>
          <w:szCs w:val="24"/>
        </w:rPr>
        <w:t xml:space="preserve"> </w:t>
      </w:r>
      <w:r w:rsidR="0077340D" w:rsidRPr="004F38CD">
        <w:rPr>
          <w:rFonts w:ascii="Times New Roman" w:hAnsi="Times New Roman"/>
          <w:sz w:val="24"/>
          <w:szCs w:val="24"/>
        </w:rPr>
        <w:t>with</w:t>
      </w:r>
      <w:r w:rsidR="00C7458B" w:rsidRPr="004F38CD">
        <w:rPr>
          <w:rFonts w:ascii="Times New Roman" w:hAnsi="Times New Roman"/>
          <w:sz w:val="24"/>
          <w:szCs w:val="24"/>
        </w:rPr>
        <w:t xml:space="preserve"> the RCU</w:t>
      </w:r>
      <w:r w:rsidR="00C7458B" w:rsidRPr="00C7458B">
        <w:rPr>
          <w:rFonts w:ascii="Times New Roman" w:hAnsi="Times New Roman"/>
          <w:sz w:val="24"/>
          <w:szCs w:val="24"/>
        </w:rPr>
        <w:t>, researched and coauthored this framework.</w:t>
      </w:r>
      <w:r w:rsidR="00C7458B" w:rsidRPr="00C7458B">
        <w:rPr>
          <w:rFonts w:ascii="Times New Roman" w:hAnsi="Times New Roman"/>
          <w:color w:val="000000" w:themeColor="text1"/>
          <w:sz w:val="24"/>
          <w:szCs w:val="24"/>
        </w:rPr>
        <w:t xml:space="preserve"> </w:t>
      </w:r>
      <w:hyperlink r:id="rId9" w:history="1">
        <w:r w:rsidR="00BE5626" w:rsidRPr="00BE5626">
          <w:rPr>
            <w:rStyle w:val="Hyperlink"/>
            <w:rFonts w:ascii="Times New Roman" w:hAnsi="Times New Roman"/>
            <w:sz w:val="24"/>
            <w:szCs w:val="24"/>
          </w:rPr>
          <w:t>helpdesk@rcu.msstate.edu</w:t>
        </w:r>
      </w:hyperlink>
      <w:r w:rsidR="00C7458B" w:rsidRPr="00C7458B">
        <w:rPr>
          <w:rFonts w:ascii="Times New Roman" w:hAnsi="Times New Roman"/>
          <w:color w:val="000000" w:themeColor="text1"/>
          <w:sz w:val="24"/>
          <w:szCs w:val="24"/>
        </w:rPr>
        <w:t xml:space="preserve"> </w:t>
      </w:r>
      <w:r w:rsidR="00A8463F">
        <w:rPr>
          <w:rFonts w:ascii="Times New Roman" w:hAnsi="Times New Roman"/>
          <w:sz w:val="24"/>
          <w:szCs w:val="24"/>
        </w:rPr>
        <w:br/>
      </w:r>
    </w:p>
    <w:p w14:paraId="65622FE4" w14:textId="77777777" w:rsidR="00C7458B" w:rsidRPr="00C7458B" w:rsidRDefault="00C7458B" w:rsidP="00B22323">
      <w:pPr>
        <w:pStyle w:val="NoSpacing"/>
        <w:rPr>
          <w:rFonts w:ascii="Times New Roman" w:hAnsi="Times New Roman"/>
          <w:sz w:val="24"/>
          <w:szCs w:val="24"/>
        </w:rPr>
      </w:pPr>
    </w:p>
    <w:p w14:paraId="02D41F04" w14:textId="1146F975" w:rsidR="00C7458B" w:rsidRPr="00C7458B" w:rsidRDefault="0077340D" w:rsidP="00B22323">
      <w:pPr>
        <w:spacing w:line="240" w:lineRule="auto"/>
        <w:rPr>
          <w:rFonts w:ascii="Times New Roman" w:hAnsi="Times New Roman" w:cs="Times New Roman"/>
          <w:sz w:val="24"/>
          <w:szCs w:val="24"/>
        </w:rPr>
      </w:pPr>
      <w:r>
        <w:rPr>
          <w:rFonts w:ascii="Times New Roman" w:hAnsi="Times New Roman" w:cs="Times New Roman"/>
          <w:sz w:val="24"/>
          <w:szCs w:val="24"/>
        </w:rPr>
        <w:t xml:space="preserve">Special </w:t>
      </w:r>
      <w:r w:rsidR="00C7458B" w:rsidRPr="00C7458B">
        <w:rPr>
          <w:rFonts w:ascii="Times New Roman" w:hAnsi="Times New Roman" w:cs="Times New Roman"/>
          <w:sz w:val="24"/>
          <w:szCs w:val="24"/>
        </w:rPr>
        <w:t xml:space="preserve">thanks are extended to the </w:t>
      </w:r>
      <w:r w:rsidR="00A75DB0">
        <w:rPr>
          <w:rFonts w:ascii="Times New Roman" w:hAnsi="Times New Roman" w:cs="Times New Roman"/>
          <w:sz w:val="24"/>
          <w:szCs w:val="24"/>
        </w:rPr>
        <w:t>educators</w:t>
      </w:r>
      <w:r w:rsidR="00C7458B" w:rsidRPr="00C7458B">
        <w:rPr>
          <w:rFonts w:ascii="Times New Roman" w:hAnsi="Times New Roman" w:cs="Times New Roman"/>
          <w:sz w:val="24"/>
          <w:szCs w:val="24"/>
        </w:rPr>
        <w:t xml:space="preserve"> who contributed teaching and assessment materials that are included in the framework and supporting materials:</w:t>
      </w:r>
    </w:p>
    <w:p w14:paraId="388FB995" w14:textId="5CF530C5" w:rsidR="006A400A" w:rsidRDefault="006A400A" w:rsidP="006A400A">
      <w:pPr>
        <w:spacing w:after="0" w:line="240" w:lineRule="auto"/>
        <w:ind w:left="720"/>
        <w:rPr>
          <w:rFonts w:ascii="Times New Roman" w:hAnsi="Times New Roman" w:cs="Times New Roman"/>
          <w:sz w:val="24"/>
          <w:szCs w:val="24"/>
        </w:rPr>
      </w:pPr>
      <w:r w:rsidRPr="00E34C07">
        <w:rPr>
          <w:rFonts w:ascii="Times New Roman" w:hAnsi="Times New Roman" w:cs="Times New Roman"/>
          <w:sz w:val="24"/>
          <w:szCs w:val="24"/>
        </w:rPr>
        <w:t>Jessica Beaird, Starkville High School, Starkville</w:t>
      </w:r>
      <w:r w:rsidRPr="00E34C07">
        <w:rPr>
          <w:rFonts w:ascii="Times New Roman" w:hAnsi="Times New Roman" w:cs="Times New Roman"/>
          <w:sz w:val="24"/>
          <w:szCs w:val="24"/>
        </w:rPr>
        <w:br/>
      </w:r>
      <w:r w:rsidRPr="00241275">
        <w:rPr>
          <w:rFonts w:ascii="Times New Roman" w:hAnsi="Times New Roman" w:cs="Times New Roman"/>
          <w:sz w:val="24"/>
          <w:szCs w:val="24"/>
        </w:rPr>
        <w:t>Shelia Cole-Johnson,</w:t>
      </w:r>
      <w:r>
        <w:rPr>
          <w:rFonts w:ascii="Times New Roman" w:hAnsi="Times New Roman" w:cs="Times New Roman"/>
          <w:sz w:val="24"/>
          <w:szCs w:val="24"/>
        </w:rPr>
        <w:t xml:space="preserve"> </w:t>
      </w:r>
      <w:r w:rsidR="00241275">
        <w:rPr>
          <w:rFonts w:ascii="Times New Roman" w:hAnsi="Times New Roman" w:cs="Times New Roman"/>
          <w:sz w:val="24"/>
          <w:szCs w:val="24"/>
        </w:rPr>
        <w:t>Holmes County Central High School, Lexington</w:t>
      </w:r>
      <w:r w:rsidRPr="00E34C07">
        <w:rPr>
          <w:rFonts w:ascii="Times New Roman" w:hAnsi="Times New Roman" w:cs="Times New Roman"/>
          <w:sz w:val="24"/>
          <w:szCs w:val="24"/>
        </w:rPr>
        <w:br/>
      </w:r>
      <w:r>
        <w:rPr>
          <w:rFonts w:ascii="Times New Roman" w:hAnsi="Times New Roman" w:cs="Times New Roman"/>
          <w:sz w:val="24"/>
          <w:szCs w:val="24"/>
        </w:rPr>
        <w:t>Tina Craft, Richland High School, Richland</w:t>
      </w:r>
      <w:r w:rsidRPr="00E34C07">
        <w:rPr>
          <w:rFonts w:ascii="Times New Roman" w:hAnsi="Times New Roman" w:cs="Times New Roman"/>
          <w:sz w:val="24"/>
          <w:szCs w:val="24"/>
        </w:rPr>
        <w:br/>
      </w:r>
      <w:r w:rsidRPr="00241275">
        <w:rPr>
          <w:rFonts w:ascii="Times New Roman" w:hAnsi="Times New Roman" w:cs="Times New Roman"/>
          <w:sz w:val="24"/>
          <w:szCs w:val="24"/>
        </w:rPr>
        <w:t>Angela Culpepper</w:t>
      </w:r>
      <w:r>
        <w:rPr>
          <w:rFonts w:ascii="Times New Roman" w:hAnsi="Times New Roman" w:cs="Times New Roman"/>
          <w:sz w:val="24"/>
          <w:szCs w:val="24"/>
        </w:rPr>
        <w:t xml:space="preserve">, Northeast Jones High School, </w:t>
      </w:r>
      <w:r w:rsidR="00241275">
        <w:rPr>
          <w:rFonts w:ascii="Times New Roman" w:hAnsi="Times New Roman" w:cs="Times New Roman"/>
          <w:sz w:val="24"/>
          <w:szCs w:val="24"/>
        </w:rPr>
        <w:t>Laurel</w:t>
      </w:r>
    </w:p>
    <w:p w14:paraId="7CCF68BC" w14:textId="77777777" w:rsidR="006A400A" w:rsidRDefault="006A400A" w:rsidP="006A400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Amy Dotson, Tishomingo County High School, Iuka</w:t>
      </w:r>
    </w:p>
    <w:p w14:paraId="3BF1EBCF" w14:textId="77777777" w:rsidR="006A400A" w:rsidRDefault="006A400A" w:rsidP="006A400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Dre` Helms, Florence High School, Florence</w:t>
      </w:r>
    </w:p>
    <w:p w14:paraId="4AF03340" w14:textId="77777777" w:rsidR="006A400A" w:rsidRDefault="006A400A" w:rsidP="006A400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Katerina Krauss, Tupelo High School, Tupelo</w:t>
      </w:r>
    </w:p>
    <w:p w14:paraId="7E1D1477" w14:textId="77777777" w:rsidR="006A400A" w:rsidRDefault="006A400A" w:rsidP="006A400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Kim McFarling, Saltillo High School, Saltillo</w:t>
      </w:r>
    </w:p>
    <w:p w14:paraId="3CA724AC" w14:textId="77777777" w:rsidR="006A400A" w:rsidRDefault="006A400A" w:rsidP="006A400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Arlene Monk, Forest High School, Forest</w:t>
      </w:r>
    </w:p>
    <w:p w14:paraId="6E088E28" w14:textId="77777777" w:rsidR="006A400A" w:rsidRDefault="006A400A">
      <w:pPr>
        <w:rPr>
          <w:rFonts w:ascii="Times New Roman" w:hAnsi="Times New Roman" w:cs="Times New Roman"/>
          <w:sz w:val="24"/>
          <w:szCs w:val="24"/>
        </w:rPr>
      </w:pPr>
      <w:r>
        <w:rPr>
          <w:rFonts w:ascii="Times New Roman" w:hAnsi="Times New Roman" w:cs="Times New Roman"/>
          <w:sz w:val="24"/>
          <w:szCs w:val="24"/>
        </w:rPr>
        <w:br w:type="page"/>
      </w:r>
    </w:p>
    <w:p w14:paraId="70F91AB3" w14:textId="77777777" w:rsidR="007479B8" w:rsidRDefault="00C7458B" w:rsidP="007479B8">
      <w:pPr>
        <w:spacing w:line="240" w:lineRule="auto"/>
        <w:rPr>
          <w:rFonts w:ascii="Times New Roman" w:hAnsi="Times New Roman" w:cs="Times New Roman"/>
          <w:sz w:val="24"/>
          <w:szCs w:val="24"/>
        </w:rPr>
      </w:pPr>
      <w:r w:rsidRPr="00C7458B">
        <w:rPr>
          <w:rFonts w:ascii="Times New Roman" w:hAnsi="Times New Roman" w:cs="Times New Roman"/>
          <w:sz w:val="24"/>
          <w:szCs w:val="24"/>
        </w:rPr>
        <w:lastRenderedPageBreak/>
        <w:t>Appreciation is expressed to the following professionals who provided guidance and insight throughout the development process:</w:t>
      </w:r>
    </w:p>
    <w:p w14:paraId="54E97FD8" w14:textId="70791A76" w:rsidR="00676242" w:rsidRPr="007479B8" w:rsidRDefault="00C7458B" w:rsidP="007479B8">
      <w:pPr>
        <w:spacing w:line="240" w:lineRule="auto"/>
        <w:ind w:left="720"/>
        <w:rPr>
          <w:rFonts w:ascii="Times New Roman" w:hAnsi="Times New Roman" w:cs="Times New Roman"/>
          <w:sz w:val="24"/>
          <w:szCs w:val="24"/>
          <w:highlight w:val="yellow"/>
        </w:rPr>
      </w:pPr>
      <w:r w:rsidRPr="00F6356A">
        <w:rPr>
          <w:rFonts w:ascii="Times New Roman" w:hAnsi="Times New Roman" w:cs="Times New Roman"/>
          <w:sz w:val="24"/>
          <w:szCs w:val="24"/>
        </w:rPr>
        <w:br/>
      </w:r>
      <w:r w:rsidR="00676242">
        <w:rPr>
          <w:rFonts w:ascii="Times New Roman" w:hAnsi="Times New Roman" w:cs="Times New Roman"/>
          <w:sz w:val="24"/>
          <w:szCs w:val="24"/>
        </w:rPr>
        <w:t>Selena Swartzfager, president of the Mississippi Council on Economic Education</w:t>
      </w:r>
    </w:p>
    <w:p w14:paraId="24E658C4" w14:textId="1CDA55EA" w:rsidR="00B57F6E" w:rsidRDefault="00B57F6E" w:rsidP="00F6356A">
      <w:pPr>
        <w:spacing w:line="240" w:lineRule="auto"/>
        <w:ind w:left="720"/>
        <w:rPr>
          <w:rFonts w:ascii="Times New Roman" w:hAnsi="Times New Roman" w:cs="Times New Roman"/>
          <w:sz w:val="24"/>
          <w:szCs w:val="24"/>
        </w:rPr>
      </w:pPr>
    </w:p>
    <w:p w14:paraId="7B25982B" w14:textId="2A12DF9E" w:rsidR="008D6B7D" w:rsidRDefault="008D6B7D" w:rsidP="00B22323">
      <w:pPr>
        <w:spacing w:line="240" w:lineRule="auto"/>
        <w:ind w:left="720"/>
        <w:rPr>
          <w:rFonts w:ascii="Times New Roman" w:hAnsi="Times New Roman" w:cs="Times New Roman"/>
          <w:sz w:val="24"/>
          <w:szCs w:val="24"/>
        </w:rPr>
      </w:pPr>
    </w:p>
    <w:p w14:paraId="3119685F" w14:textId="36C5D24A" w:rsidR="008D6B7D" w:rsidRDefault="008D6B7D" w:rsidP="00B22323">
      <w:pPr>
        <w:spacing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14:paraId="1E84062B" w14:textId="77777777" w:rsidR="008D6B7D" w:rsidRPr="002C662F" w:rsidRDefault="008D6B7D" w:rsidP="002C662F">
      <w:pPr>
        <w:pStyle w:val="2011CurriculumTemplateHeadings"/>
        <w:pBdr>
          <w:bottom w:val="single" w:sz="12" w:space="1" w:color="auto"/>
        </w:pBdr>
        <w:rPr>
          <w:rFonts w:ascii="Times New Roman" w:hAnsi="Times New Roman"/>
        </w:rPr>
      </w:pPr>
      <w:bookmarkStart w:id="9" w:name="_Toc12349528"/>
      <w:bookmarkStart w:id="10" w:name="_Toc120556645"/>
      <w:r w:rsidRPr="002C662F">
        <w:rPr>
          <w:rFonts w:ascii="Times New Roman" w:hAnsi="Times New Roman"/>
        </w:rPr>
        <w:lastRenderedPageBreak/>
        <w:t>Standards</w:t>
      </w:r>
      <w:bookmarkEnd w:id="9"/>
      <w:bookmarkEnd w:id="10"/>
    </w:p>
    <w:p w14:paraId="49ED702B" w14:textId="77777777" w:rsidR="008D6B7D" w:rsidRPr="008D6B7D" w:rsidRDefault="008D6B7D" w:rsidP="00B22323">
      <w:pPr>
        <w:spacing w:after="0" w:line="240" w:lineRule="auto"/>
        <w:rPr>
          <w:rFonts w:ascii="Times New Roman" w:eastAsia="Times New Roman" w:hAnsi="Times New Roman" w:cs="Times New Roman"/>
          <w:sz w:val="20"/>
          <w:szCs w:val="20"/>
        </w:rPr>
      </w:pPr>
    </w:p>
    <w:p w14:paraId="34F50594" w14:textId="595032B8" w:rsidR="008D6B7D" w:rsidRPr="00CE3DEA" w:rsidRDefault="00E03412" w:rsidP="00B223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s</w:t>
      </w:r>
      <w:r w:rsidR="008D6B7D" w:rsidRPr="00CE3DEA">
        <w:rPr>
          <w:rFonts w:ascii="Times New Roman" w:eastAsia="Times New Roman" w:hAnsi="Times New Roman" w:cs="Times New Roman"/>
          <w:sz w:val="24"/>
          <w:szCs w:val="24"/>
        </w:rPr>
        <w:t xml:space="preserve">tandards and alignment crosswalks are referenced in the </w:t>
      </w:r>
      <w:r w:rsidR="00730A83">
        <w:rPr>
          <w:rFonts w:ascii="Times New Roman" w:eastAsia="Times New Roman" w:hAnsi="Times New Roman" w:cs="Times New Roman"/>
          <w:sz w:val="24"/>
          <w:szCs w:val="24"/>
        </w:rPr>
        <w:t>appendix</w:t>
      </w:r>
      <w:r w:rsidR="008D6B7D" w:rsidRPr="00CE3DEA">
        <w:rPr>
          <w:rFonts w:ascii="Times New Roman" w:eastAsia="Times New Roman" w:hAnsi="Times New Roman" w:cs="Times New Roman"/>
          <w:sz w:val="24"/>
          <w:szCs w:val="24"/>
        </w:rPr>
        <w:t xml:space="preserve">. </w:t>
      </w:r>
      <w:r w:rsidR="0044716E" w:rsidRPr="00CE3DEA">
        <w:rPr>
          <w:rFonts w:ascii="Times New Roman" w:eastAsia="Times New Roman" w:hAnsi="Times New Roman" w:cs="Times New Roman"/>
          <w:sz w:val="24"/>
          <w:szCs w:val="24"/>
        </w:rPr>
        <w:t>Depending on the curriculum, t</w:t>
      </w:r>
      <w:r w:rsidR="002804C5" w:rsidRPr="00CE3DEA">
        <w:rPr>
          <w:rFonts w:ascii="Times New Roman" w:eastAsia="Times New Roman" w:hAnsi="Times New Roman" w:cs="Times New Roman"/>
          <w:sz w:val="24"/>
          <w:szCs w:val="24"/>
        </w:rPr>
        <w:t>hese crosswalks</w:t>
      </w:r>
      <w:r w:rsidR="0044716E" w:rsidRPr="00CE3DEA">
        <w:rPr>
          <w:rFonts w:ascii="Times New Roman" w:eastAsia="Times New Roman" w:hAnsi="Times New Roman" w:cs="Times New Roman"/>
          <w:sz w:val="24"/>
          <w:szCs w:val="24"/>
        </w:rPr>
        <w:t xml:space="preserve"> should identify alignment to </w:t>
      </w:r>
      <w:r>
        <w:rPr>
          <w:rFonts w:ascii="Times New Roman" w:eastAsia="Times New Roman" w:hAnsi="Times New Roman" w:cs="Times New Roman"/>
          <w:sz w:val="24"/>
          <w:szCs w:val="24"/>
        </w:rPr>
        <w:t xml:space="preserve">some of </w:t>
      </w:r>
      <w:r w:rsidR="0044716E" w:rsidRPr="00CE3DEA">
        <w:rPr>
          <w:rFonts w:ascii="Times New Roman" w:eastAsia="Times New Roman" w:hAnsi="Times New Roman" w:cs="Times New Roman"/>
          <w:sz w:val="24"/>
          <w:szCs w:val="24"/>
        </w:rPr>
        <w:t xml:space="preserve">the standards mentioned below, as well as possible </w:t>
      </w:r>
      <w:r w:rsidR="002804C5" w:rsidRPr="00CE3DEA">
        <w:rPr>
          <w:rFonts w:ascii="Times New Roman" w:eastAsia="Times New Roman" w:hAnsi="Times New Roman" w:cs="Times New Roman"/>
          <w:sz w:val="24"/>
          <w:szCs w:val="24"/>
        </w:rPr>
        <w:t xml:space="preserve">related academic topics as required in the Subject Area Testing Program in Algebra I, Biology I, English II, and U.S. History from 1877, which could be integrated into the content of the units. </w:t>
      </w:r>
      <w:r w:rsidR="008D6B7D" w:rsidRPr="00CE3DEA">
        <w:rPr>
          <w:rFonts w:ascii="Times New Roman" w:eastAsia="Times New Roman" w:hAnsi="Times New Roman" w:cs="Times New Roman"/>
          <w:sz w:val="24"/>
          <w:szCs w:val="24"/>
        </w:rPr>
        <w:t xml:space="preserve">Mississippi’s </w:t>
      </w:r>
      <w:r w:rsidR="00D05F65">
        <w:rPr>
          <w:rFonts w:ascii="Times New Roman" w:eastAsia="Times New Roman" w:hAnsi="Times New Roman" w:cs="Times New Roman"/>
          <w:sz w:val="24"/>
          <w:szCs w:val="24"/>
        </w:rPr>
        <w:t>A</w:t>
      </w:r>
      <w:r w:rsidR="00F82458">
        <w:rPr>
          <w:rFonts w:ascii="Times New Roman" w:eastAsia="Times New Roman" w:hAnsi="Times New Roman" w:cs="Times New Roman"/>
          <w:sz w:val="24"/>
          <w:szCs w:val="24"/>
        </w:rPr>
        <w:t xml:space="preserve">ccounting </w:t>
      </w:r>
      <w:r w:rsidR="00D05F65">
        <w:rPr>
          <w:rFonts w:ascii="Times New Roman" w:eastAsia="Times New Roman" w:hAnsi="Times New Roman" w:cs="Times New Roman"/>
          <w:sz w:val="24"/>
          <w:szCs w:val="24"/>
        </w:rPr>
        <w:t>E</w:t>
      </w:r>
      <w:r w:rsidR="00F82458">
        <w:rPr>
          <w:rFonts w:ascii="Times New Roman" w:eastAsia="Times New Roman" w:hAnsi="Times New Roman" w:cs="Times New Roman"/>
          <w:sz w:val="24"/>
          <w:szCs w:val="24"/>
        </w:rPr>
        <w:t>ssentials</w:t>
      </w:r>
      <w:r w:rsidR="008D6B7D" w:rsidRPr="00CE3DEA">
        <w:rPr>
          <w:rFonts w:ascii="Times New Roman" w:eastAsia="Times New Roman" w:hAnsi="Times New Roman" w:cs="Times New Roman"/>
          <w:sz w:val="24"/>
          <w:szCs w:val="24"/>
        </w:rPr>
        <w:t xml:space="preserve"> </w:t>
      </w:r>
      <w:r w:rsidR="00F6356A">
        <w:rPr>
          <w:rFonts w:ascii="Times New Roman" w:eastAsia="Times New Roman" w:hAnsi="Times New Roman" w:cs="Times New Roman"/>
          <w:sz w:val="24"/>
          <w:szCs w:val="24"/>
        </w:rPr>
        <w:t xml:space="preserve">curriculum </w:t>
      </w:r>
      <w:r w:rsidR="008D6B7D" w:rsidRPr="00CE3DEA">
        <w:rPr>
          <w:rFonts w:ascii="Times New Roman" w:eastAsia="Times New Roman" w:hAnsi="Times New Roman" w:cs="Times New Roman"/>
          <w:sz w:val="24"/>
          <w:szCs w:val="24"/>
        </w:rPr>
        <w:t xml:space="preserve">is aligned to the following standards: </w:t>
      </w:r>
    </w:p>
    <w:p w14:paraId="7863D34B" w14:textId="77777777" w:rsidR="008D6B7D" w:rsidRPr="008D6B7D" w:rsidRDefault="008D6B7D" w:rsidP="00B22323">
      <w:pPr>
        <w:spacing w:after="0" w:line="240" w:lineRule="auto"/>
        <w:ind w:left="720"/>
        <w:rPr>
          <w:rFonts w:ascii="Times New Roman" w:eastAsia="Times New Roman" w:hAnsi="Times New Roman" w:cs="Times New Roman"/>
          <w:sz w:val="24"/>
          <w:szCs w:val="24"/>
        </w:rPr>
      </w:pPr>
    </w:p>
    <w:p w14:paraId="761023AF" w14:textId="77777777" w:rsidR="00B11684" w:rsidRDefault="00B11684" w:rsidP="00B116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 Standards for Business Education</w:t>
      </w:r>
    </w:p>
    <w:p w14:paraId="6435DBB8" w14:textId="77777777" w:rsidR="00B11684" w:rsidRDefault="00B11684" w:rsidP="00B11684">
      <w:pPr>
        <w:pStyle w:val="Default"/>
        <w:rPr>
          <w:rFonts w:ascii="Times New Roman" w:eastAsia="Times New Roman" w:hAnsi="Times New Roman" w:cs="Times New Roman"/>
        </w:rPr>
      </w:pPr>
      <w:r>
        <w:rPr>
          <w:rFonts w:ascii="Times New Roman" w:eastAsia="Times New Roman" w:hAnsi="Times New Roman" w:cs="Times New Roman"/>
        </w:rPr>
        <w:t xml:space="preserve">The National Business Education Association (NBEA) has created standards to </w:t>
      </w:r>
      <w:r>
        <w:rPr>
          <w:rFonts w:ascii="Times New Roman" w:hAnsi="Times New Roman" w:cs="Times New Roman"/>
          <w:color w:val="211D1E"/>
        </w:rPr>
        <w:t>introduce students to the basics of personal finance, the decision-making techniques needed to be wise consumers, the economic principles of an increasingly global marketplace, and the processes by which businesses operate. In addition, these standards provide a solid educational foundation for students who successfully want to complete college programs in various business disciplines</w:t>
      </w:r>
      <w:r>
        <w:rPr>
          <w:rFonts w:ascii="Times New Roman" w:eastAsia="Times New Roman" w:hAnsi="Times New Roman" w:cs="Times New Roman"/>
        </w:rPr>
        <w:t xml:space="preserve">. </w:t>
      </w:r>
      <w:r>
        <w:rPr>
          <w:rFonts w:ascii="Times New Roman" w:eastAsia="Times New Roman" w:hAnsi="Times New Roman" w:cs="Times New Roman"/>
          <w:i/>
        </w:rPr>
        <w:t>NBEA Business Education Library</w:t>
      </w:r>
      <w:r>
        <w:rPr>
          <w:rFonts w:ascii="Times New Roman" w:eastAsia="Times New Roman" w:hAnsi="Times New Roman" w:cs="Times New Roman"/>
        </w:rPr>
        <w:t xml:space="preserve"> (2020).</w:t>
      </w:r>
    </w:p>
    <w:p w14:paraId="2C5EE5A3" w14:textId="013B1876" w:rsidR="00B11684" w:rsidRDefault="00000000" w:rsidP="00B11684">
      <w:pPr>
        <w:spacing w:after="0" w:line="240" w:lineRule="auto"/>
        <w:rPr>
          <w:rFonts w:ascii="Times New Roman" w:eastAsia="Times New Roman" w:hAnsi="Times New Roman" w:cs="Times New Roman"/>
          <w:b/>
          <w:sz w:val="24"/>
          <w:szCs w:val="24"/>
        </w:rPr>
      </w:pPr>
      <w:hyperlink r:id="rId10" w:history="1">
        <w:r w:rsidR="00B11684">
          <w:rPr>
            <w:rStyle w:val="Hyperlink"/>
            <w:rFonts w:ascii="Times New Roman" w:eastAsia="Times New Roman" w:hAnsi="Times New Roman" w:cs="Times New Roman"/>
            <w:sz w:val="24"/>
            <w:szCs w:val="24"/>
          </w:rPr>
          <w:t>nbea.org</w:t>
        </w:r>
      </w:hyperlink>
    </w:p>
    <w:p w14:paraId="7524324A" w14:textId="77777777" w:rsidR="00B11684" w:rsidRDefault="00B11684" w:rsidP="00B22323">
      <w:pPr>
        <w:spacing w:after="0" w:line="240" w:lineRule="auto"/>
        <w:rPr>
          <w:rFonts w:ascii="Times New Roman" w:eastAsia="Times New Roman" w:hAnsi="Times New Roman" w:cs="Times New Roman"/>
          <w:b/>
          <w:sz w:val="24"/>
          <w:szCs w:val="24"/>
        </w:rPr>
      </w:pPr>
    </w:p>
    <w:p w14:paraId="0CA34A11" w14:textId="53260896" w:rsidR="00A76E47" w:rsidRPr="00A76E47" w:rsidRDefault="00A76E47" w:rsidP="00B22323">
      <w:pPr>
        <w:spacing w:after="0" w:line="240" w:lineRule="auto"/>
        <w:rPr>
          <w:rFonts w:ascii="Times New Roman" w:eastAsia="Times New Roman" w:hAnsi="Times New Roman" w:cs="Times New Roman"/>
          <w:b/>
          <w:sz w:val="24"/>
          <w:szCs w:val="24"/>
        </w:rPr>
      </w:pPr>
      <w:r w:rsidRPr="00A76E47">
        <w:rPr>
          <w:rFonts w:ascii="Times New Roman" w:eastAsia="Times New Roman" w:hAnsi="Times New Roman" w:cs="Times New Roman"/>
          <w:b/>
          <w:sz w:val="24"/>
          <w:szCs w:val="24"/>
        </w:rPr>
        <w:t>International Society for Technology in Education Standards (ISTE)</w:t>
      </w:r>
    </w:p>
    <w:p w14:paraId="6F5D3235" w14:textId="0EFF619F" w:rsidR="00A76E47" w:rsidRPr="00A76E47" w:rsidRDefault="00A76E47" w:rsidP="00B22323">
      <w:pPr>
        <w:spacing w:after="0" w:line="240" w:lineRule="auto"/>
        <w:rPr>
          <w:rFonts w:ascii="Times New Roman" w:eastAsia="Times New Roman" w:hAnsi="Times New Roman" w:cs="Times New Roman"/>
          <w:sz w:val="24"/>
          <w:szCs w:val="24"/>
        </w:rPr>
      </w:pPr>
      <w:r w:rsidRPr="00A76E47">
        <w:rPr>
          <w:rFonts w:ascii="Times New Roman" w:eastAsia="Times New Roman" w:hAnsi="Times New Roman" w:cs="Times New Roman"/>
          <w:sz w:val="24"/>
          <w:szCs w:val="24"/>
        </w:rPr>
        <w:t xml:space="preserve">Reprinted with permission from </w:t>
      </w:r>
      <w:r w:rsidRPr="00A76E47">
        <w:rPr>
          <w:rFonts w:ascii="Times New Roman" w:eastAsia="Times New Roman" w:hAnsi="Times New Roman" w:cs="Times New Roman"/>
          <w:i/>
          <w:sz w:val="24"/>
          <w:szCs w:val="24"/>
        </w:rPr>
        <w:t>ISTE Standards for Students</w:t>
      </w:r>
      <w:r w:rsidR="00D33377">
        <w:rPr>
          <w:rFonts w:ascii="Times New Roman" w:eastAsia="Times New Roman" w:hAnsi="Times New Roman" w:cs="Times New Roman"/>
          <w:sz w:val="24"/>
          <w:szCs w:val="24"/>
        </w:rPr>
        <w:t xml:space="preserve"> </w:t>
      </w:r>
      <w:r w:rsidR="000B03EF">
        <w:rPr>
          <w:rFonts w:ascii="Times New Roman" w:eastAsia="Times New Roman" w:hAnsi="Times New Roman" w:cs="Times New Roman"/>
          <w:sz w:val="24"/>
          <w:szCs w:val="24"/>
        </w:rPr>
        <w:t>(</w:t>
      </w:r>
      <w:r w:rsidRPr="00A76E47">
        <w:rPr>
          <w:rFonts w:ascii="Times New Roman" w:eastAsia="Times New Roman" w:hAnsi="Times New Roman" w:cs="Times New Roman"/>
          <w:sz w:val="24"/>
          <w:szCs w:val="24"/>
        </w:rPr>
        <w:t>2016</w:t>
      </w:r>
      <w:r w:rsidR="00D33377">
        <w:rPr>
          <w:rFonts w:ascii="Times New Roman" w:eastAsia="Times New Roman" w:hAnsi="Times New Roman" w:cs="Times New Roman"/>
          <w:sz w:val="24"/>
          <w:szCs w:val="24"/>
        </w:rPr>
        <w:t>)</w:t>
      </w:r>
      <w:r w:rsidRPr="00A76E47">
        <w:rPr>
          <w:rFonts w:ascii="Times New Roman" w:eastAsia="Times New Roman" w:hAnsi="Times New Roman" w:cs="Times New Roman"/>
          <w:sz w:val="24"/>
          <w:szCs w:val="24"/>
        </w:rPr>
        <w:t>. All rights reserved. Permission does not constitute an endorsement by ISTE.</w:t>
      </w:r>
    </w:p>
    <w:p w14:paraId="655C18C2" w14:textId="77777777" w:rsidR="00A76E47" w:rsidRPr="00A76E47" w:rsidRDefault="00000000" w:rsidP="00B22323">
      <w:pPr>
        <w:spacing w:after="0" w:line="240" w:lineRule="auto"/>
        <w:rPr>
          <w:rFonts w:ascii="Times New Roman" w:eastAsia="Times New Roman" w:hAnsi="Times New Roman" w:cs="Times New Roman"/>
          <w:sz w:val="24"/>
          <w:szCs w:val="24"/>
        </w:rPr>
      </w:pPr>
      <w:hyperlink r:id="rId11" w:history="1">
        <w:r w:rsidR="00A76E47" w:rsidRPr="00A76E47">
          <w:rPr>
            <w:rFonts w:ascii="Times New Roman" w:eastAsia="Times New Roman" w:hAnsi="Times New Roman" w:cs="Times New Roman"/>
            <w:color w:val="0000FF"/>
            <w:sz w:val="24"/>
            <w:szCs w:val="24"/>
            <w:u w:val="single"/>
          </w:rPr>
          <w:t>iste.org</w:t>
        </w:r>
      </w:hyperlink>
      <w:r w:rsidR="00A76E47" w:rsidRPr="00A76E47">
        <w:rPr>
          <w:rFonts w:ascii="Times New Roman" w:eastAsia="Times New Roman" w:hAnsi="Times New Roman" w:cs="Times New Roman"/>
          <w:sz w:val="24"/>
          <w:szCs w:val="24"/>
        </w:rPr>
        <w:t xml:space="preserve"> </w:t>
      </w:r>
    </w:p>
    <w:p w14:paraId="6BE80DEF" w14:textId="77777777" w:rsidR="00BE63B0" w:rsidRDefault="00BE63B0" w:rsidP="00BE63B0">
      <w:pPr>
        <w:spacing w:after="0" w:line="240" w:lineRule="auto"/>
        <w:rPr>
          <w:rFonts w:ascii="Times New Roman" w:eastAsia="Times New Roman" w:hAnsi="Times New Roman" w:cs="Times New Roman"/>
          <w:b/>
          <w:sz w:val="24"/>
          <w:szCs w:val="24"/>
        </w:rPr>
      </w:pPr>
    </w:p>
    <w:p w14:paraId="7A5DBC3E" w14:textId="7FA22321" w:rsidR="00BE63B0" w:rsidRPr="00BE63B0" w:rsidRDefault="00BE63B0" w:rsidP="00BE63B0">
      <w:pPr>
        <w:spacing w:after="0" w:line="240" w:lineRule="auto"/>
        <w:rPr>
          <w:rFonts w:ascii="Times New Roman" w:eastAsia="Times New Roman" w:hAnsi="Times New Roman" w:cs="Times New Roman"/>
          <w:b/>
          <w:sz w:val="24"/>
          <w:szCs w:val="24"/>
        </w:rPr>
      </w:pPr>
      <w:r w:rsidRPr="00BE63B0">
        <w:rPr>
          <w:rFonts w:ascii="Times New Roman" w:eastAsia="Times New Roman" w:hAnsi="Times New Roman" w:cs="Times New Roman"/>
          <w:b/>
          <w:sz w:val="24"/>
          <w:szCs w:val="24"/>
        </w:rPr>
        <w:t>College- and Career-Read</w:t>
      </w:r>
      <w:r w:rsidR="00BE5626">
        <w:rPr>
          <w:rFonts w:ascii="Times New Roman" w:eastAsia="Times New Roman" w:hAnsi="Times New Roman" w:cs="Times New Roman"/>
          <w:b/>
          <w:sz w:val="24"/>
          <w:szCs w:val="24"/>
        </w:rPr>
        <w:t>iness</w:t>
      </w:r>
      <w:r w:rsidRPr="00BE63B0">
        <w:rPr>
          <w:rFonts w:ascii="Times New Roman" w:eastAsia="Times New Roman" w:hAnsi="Times New Roman" w:cs="Times New Roman"/>
          <w:b/>
          <w:sz w:val="24"/>
          <w:szCs w:val="24"/>
        </w:rPr>
        <w:t xml:space="preserve"> Standards</w:t>
      </w:r>
    </w:p>
    <w:p w14:paraId="790B8EC8" w14:textId="0323655F" w:rsidR="00BE63B0" w:rsidRPr="00BE63B0" w:rsidRDefault="00BE63B0" w:rsidP="00BE63B0">
      <w:pPr>
        <w:spacing w:after="0" w:line="240" w:lineRule="auto"/>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College- and career-readiness standards emphasize critical thinking, teamwork, and problem-solving skills. Students will learn the skills and abilities demanded by the workforce of today and the future. Mississippi adopted Mississippi College</w:t>
      </w:r>
      <w:r w:rsidR="006530E1">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 xml:space="preserve"> and Career</w:t>
      </w:r>
      <w:r w:rsidR="006530E1">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Read</w:t>
      </w:r>
      <w:r w:rsidR="006530E1">
        <w:rPr>
          <w:rFonts w:ascii="Times New Roman" w:eastAsia="Times New Roman" w:hAnsi="Times New Roman" w:cs="Times New Roman"/>
          <w:sz w:val="24"/>
          <w:szCs w:val="24"/>
        </w:rPr>
        <w:t>iness</w:t>
      </w:r>
      <w:r w:rsidRPr="00BE63B0">
        <w:rPr>
          <w:rFonts w:ascii="Times New Roman" w:eastAsia="Times New Roman" w:hAnsi="Times New Roman" w:cs="Times New Roman"/>
          <w:sz w:val="24"/>
          <w:szCs w:val="24"/>
        </w:rPr>
        <w:t> Standards (MCCRS) to provide a consistent, clear understanding of what students are expected to learn and so teachers and parents know what they need to do to help them.</w:t>
      </w:r>
    </w:p>
    <w:p w14:paraId="760564DD" w14:textId="77777777" w:rsidR="00937255" w:rsidRPr="000D0AB6" w:rsidRDefault="00000000" w:rsidP="00937255">
      <w:pPr>
        <w:spacing w:after="0" w:line="240" w:lineRule="auto"/>
        <w:rPr>
          <w:rFonts w:ascii="Times New Roman" w:eastAsia="Times New Roman" w:hAnsi="Times New Roman" w:cs="Times New Roman"/>
          <w:color w:val="0000FF"/>
          <w:sz w:val="24"/>
          <w:szCs w:val="24"/>
          <w:u w:val="single"/>
        </w:rPr>
      </w:pPr>
      <w:hyperlink r:id="rId12" w:history="1">
        <w:r w:rsidR="00937255" w:rsidRPr="000D0AB6">
          <w:rPr>
            <w:rFonts w:ascii="Times New Roman" w:eastAsia="Times New Roman" w:hAnsi="Times New Roman" w:cs="Times New Roman"/>
            <w:color w:val="0000FF"/>
            <w:sz w:val="24"/>
            <w:szCs w:val="24"/>
            <w:u w:val="single"/>
          </w:rPr>
          <w:t>mdek12.org/</w:t>
        </w:r>
        <w:proofErr w:type="spellStart"/>
        <w:r w:rsidR="00937255" w:rsidRPr="000D0AB6">
          <w:rPr>
            <w:rFonts w:ascii="Times New Roman" w:eastAsia="Times New Roman" w:hAnsi="Times New Roman" w:cs="Times New Roman"/>
            <w:color w:val="0000FF"/>
            <w:sz w:val="24"/>
            <w:szCs w:val="24"/>
            <w:u w:val="single"/>
          </w:rPr>
          <w:t>oae</w:t>
        </w:r>
        <w:proofErr w:type="spellEnd"/>
        <w:r w:rsidR="00937255" w:rsidRPr="000D0AB6">
          <w:rPr>
            <w:rFonts w:ascii="Times New Roman" w:eastAsia="Times New Roman" w:hAnsi="Times New Roman" w:cs="Times New Roman"/>
            <w:color w:val="0000FF"/>
            <w:sz w:val="24"/>
            <w:szCs w:val="24"/>
            <w:u w:val="single"/>
          </w:rPr>
          <w:t>/college-and-career-readiness-standards</w:t>
        </w:r>
      </w:hyperlink>
    </w:p>
    <w:p w14:paraId="2C7D7D7B" w14:textId="77777777" w:rsidR="00BE63B0" w:rsidRDefault="00BE63B0" w:rsidP="00BE63B0">
      <w:pPr>
        <w:spacing w:after="0" w:line="240" w:lineRule="auto"/>
        <w:rPr>
          <w:rFonts w:ascii="Times New Roman" w:eastAsia="Times New Roman" w:hAnsi="Times New Roman" w:cs="Times New Roman"/>
          <w:b/>
          <w:sz w:val="24"/>
          <w:szCs w:val="24"/>
        </w:rPr>
      </w:pPr>
    </w:p>
    <w:p w14:paraId="477D6A76" w14:textId="2CD96ED4" w:rsidR="00BE63B0" w:rsidRPr="00BE63B0" w:rsidRDefault="00BE63B0" w:rsidP="00BE63B0">
      <w:pPr>
        <w:spacing w:after="0" w:line="240" w:lineRule="auto"/>
        <w:rPr>
          <w:rFonts w:ascii="Times New Roman" w:eastAsia="Times New Roman" w:hAnsi="Times New Roman" w:cs="Times New Roman"/>
          <w:b/>
          <w:sz w:val="24"/>
          <w:szCs w:val="24"/>
        </w:rPr>
      </w:pPr>
      <w:r w:rsidRPr="00BE63B0">
        <w:rPr>
          <w:rFonts w:ascii="Times New Roman" w:eastAsia="Times New Roman" w:hAnsi="Times New Roman" w:cs="Times New Roman"/>
          <w:b/>
          <w:sz w:val="24"/>
          <w:szCs w:val="24"/>
        </w:rPr>
        <w:t>Framework for 21st Century Learning</w:t>
      </w:r>
    </w:p>
    <w:p w14:paraId="316A199E" w14:textId="2673E7B3" w:rsidR="00BE63B0" w:rsidRPr="00BE63B0" w:rsidRDefault="00BE63B0" w:rsidP="00BE63B0">
      <w:pPr>
        <w:spacing w:after="0" w:line="240" w:lineRule="auto"/>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In defining 21st-century learning, the Partnership for 21st Century Skills has embraced key themes and skill areas that represent the essential knowledge for the 21st century: global awareness; financial, economic, business</w:t>
      </w:r>
      <w:r w:rsidR="009B12DA">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 xml:space="preserve"> and entrepreneurial literacy; civic literacy; health literacy; environmental literacy; learning and innovation skills; information, media, and technology skills; and life and career skills</w:t>
      </w:r>
      <w:r w:rsidR="008A1B66">
        <w:rPr>
          <w:rFonts w:ascii="Times New Roman" w:eastAsia="Times New Roman" w:hAnsi="Times New Roman" w:cs="Times New Roman"/>
          <w:sz w:val="24"/>
          <w:szCs w:val="24"/>
        </w:rPr>
        <w:t>.</w:t>
      </w:r>
    </w:p>
    <w:p w14:paraId="4E6599B0" w14:textId="76300FC2" w:rsidR="00BE63B0" w:rsidRDefault="00000000" w:rsidP="00BE63B0">
      <w:pPr>
        <w:spacing w:after="0" w:line="240" w:lineRule="auto"/>
      </w:pPr>
      <w:hyperlink r:id="rId13" w:history="1">
        <w:r w:rsidR="00BE63B0" w:rsidRPr="00BE63B0">
          <w:rPr>
            <w:rFonts w:ascii="Times New Roman" w:eastAsia="Times New Roman" w:hAnsi="Times New Roman" w:cs="Times New Roman"/>
            <w:color w:val="0000FF"/>
            <w:sz w:val="24"/>
            <w:szCs w:val="24"/>
            <w:u w:val="single"/>
          </w:rPr>
          <w:t>battelleforkids.org/networks/p21/frameworks-resources</w:t>
        </w:r>
      </w:hyperlink>
    </w:p>
    <w:p w14:paraId="09B044F9" w14:textId="0C171510" w:rsidR="000B03EF" w:rsidRPr="000B03EF" w:rsidRDefault="000B03EF" w:rsidP="00B22323">
      <w:pPr>
        <w:spacing w:after="0" w:line="240" w:lineRule="auto"/>
        <w:rPr>
          <w:rFonts w:ascii="Times New Roman" w:eastAsia="Times New Roman" w:hAnsi="Times New Roman" w:cs="Times New Roman"/>
          <w:sz w:val="24"/>
          <w:szCs w:val="24"/>
        </w:rPr>
      </w:pPr>
    </w:p>
    <w:p w14:paraId="0A432C14" w14:textId="1371211D" w:rsidR="00BE5626" w:rsidRDefault="00BE5626" w:rsidP="00BE5626">
      <w:pPr>
        <w:spacing w:after="0" w:line="240" w:lineRule="auto"/>
      </w:pPr>
    </w:p>
    <w:p w14:paraId="4418F3C6" w14:textId="0246CEE1" w:rsidR="002E231A" w:rsidRPr="003678AA" w:rsidRDefault="00B57F6E" w:rsidP="003678AA">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1EA4D2BB" w14:textId="77777777" w:rsidR="002E231A" w:rsidRPr="002C662F" w:rsidRDefault="002E231A" w:rsidP="002C662F">
      <w:pPr>
        <w:pStyle w:val="2011CurriculumTemplateHeadings"/>
        <w:pBdr>
          <w:bottom w:val="single" w:sz="12" w:space="1" w:color="auto"/>
        </w:pBdr>
        <w:rPr>
          <w:rFonts w:ascii="Times New Roman" w:hAnsi="Times New Roman"/>
        </w:rPr>
      </w:pPr>
      <w:bookmarkStart w:id="11" w:name="_Toc527103049"/>
      <w:bookmarkStart w:id="12" w:name="_Toc10635720"/>
      <w:bookmarkStart w:id="13" w:name="_Toc120556646"/>
      <w:bookmarkStart w:id="14" w:name="_Hlk94509552"/>
      <w:r w:rsidRPr="002C662F">
        <w:rPr>
          <w:rFonts w:ascii="Times New Roman" w:hAnsi="Times New Roman"/>
        </w:rPr>
        <w:lastRenderedPageBreak/>
        <w:t>Executive Summary</w:t>
      </w:r>
      <w:bookmarkEnd w:id="11"/>
      <w:bookmarkEnd w:id="12"/>
      <w:bookmarkEnd w:id="13"/>
    </w:p>
    <w:p w14:paraId="3435134C" w14:textId="77777777" w:rsidR="002E231A" w:rsidRPr="002E231A" w:rsidRDefault="002E231A" w:rsidP="00B22323">
      <w:pPr>
        <w:spacing w:after="0" w:line="240" w:lineRule="auto"/>
        <w:rPr>
          <w:rFonts w:ascii="Times New Roman" w:eastAsia="Times New Roman" w:hAnsi="Times New Roman" w:cs="Times New Roman"/>
          <w:sz w:val="20"/>
          <w:szCs w:val="20"/>
        </w:rPr>
      </w:pPr>
    </w:p>
    <w:p w14:paraId="73320966" w14:textId="4EF4629A" w:rsidR="002E231A" w:rsidRPr="00A0630D" w:rsidRDefault="002E231A" w:rsidP="00B22323">
      <w:pPr>
        <w:spacing w:after="0" w:line="240" w:lineRule="auto"/>
        <w:rPr>
          <w:rFonts w:ascii="Times New Roman" w:eastAsia="Times New Roman" w:hAnsi="Times New Roman" w:cs="Times New Roman"/>
          <w:b/>
          <w:bCs/>
          <w:sz w:val="24"/>
          <w:szCs w:val="24"/>
        </w:rPr>
      </w:pPr>
      <w:r w:rsidRPr="00A0630D">
        <w:rPr>
          <w:rFonts w:ascii="Times New Roman" w:eastAsia="Times New Roman" w:hAnsi="Times New Roman" w:cs="Times New Roman"/>
          <w:b/>
          <w:bCs/>
          <w:sz w:val="24"/>
          <w:szCs w:val="24"/>
        </w:rPr>
        <w:t>Description</w:t>
      </w:r>
    </w:p>
    <w:p w14:paraId="36CC8A02" w14:textId="685C7267" w:rsidR="00730A83" w:rsidRPr="00F338B9" w:rsidRDefault="00730A83" w:rsidP="00730A83">
      <w:pPr>
        <w:spacing w:after="0" w:line="240" w:lineRule="auto"/>
        <w:rPr>
          <w:rFonts w:ascii="Times New Roman" w:eastAsia="Times New Roman" w:hAnsi="Times New Roman" w:cs="Times New Roman"/>
          <w:bCs/>
          <w:sz w:val="24"/>
          <w:szCs w:val="24"/>
        </w:rPr>
      </w:pPr>
      <w:bookmarkStart w:id="15" w:name="_Hlk19006960"/>
      <w:bookmarkStart w:id="16" w:name="_Hlk19006946"/>
      <w:bookmarkStart w:id="17" w:name="_Hlk19006864"/>
      <w:r>
        <w:rPr>
          <w:rFonts w:ascii="Times New Roman" w:eastAsia="Times New Roman" w:hAnsi="Times New Roman" w:cs="Times New Roman"/>
          <w:bCs/>
          <w:sz w:val="24"/>
          <w:szCs w:val="24"/>
        </w:rPr>
        <w:t xml:space="preserve">Accounting </w:t>
      </w:r>
      <w:r w:rsidR="008E1AF7">
        <w:rPr>
          <w:rFonts w:ascii="Times New Roman" w:eastAsia="Times New Roman" w:hAnsi="Times New Roman" w:cs="Times New Roman"/>
          <w:bCs/>
          <w:sz w:val="24"/>
          <w:szCs w:val="24"/>
        </w:rPr>
        <w:t>E</w:t>
      </w:r>
      <w:r>
        <w:rPr>
          <w:rFonts w:ascii="Times New Roman" w:eastAsia="Times New Roman" w:hAnsi="Times New Roman" w:cs="Times New Roman"/>
          <w:bCs/>
          <w:sz w:val="24"/>
          <w:szCs w:val="24"/>
        </w:rPr>
        <w:t>ssentials</w:t>
      </w:r>
      <w:r w:rsidRPr="00F338B9">
        <w:rPr>
          <w:rFonts w:ascii="Times New Roman" w:eastAsia="Times New Roman" w:hAnsi="Times New Roman" w:cs="Times New Roman"/>
          <w:bCs/>
          <w:sz w:val="24"/>
          <w:szCs w:val="24"/>
        </w:rPr>
        <w:t xml:space="preserve"> includes elements that will help contribute to student success in the business world. </w:t>
      </w:r>
      <w:r>
        <w:rPr>
          <w:rFonts w:ascii="Times New Roman" w:eastAsia="Times New Roman" w:hAnsi="Times New Roman" w:cs="Times New Roman"/>
          <w:bCs/>
          <w:sz w:val="24"/>
          <w:szCs w:val="24"/>
        </w:rPr>
        <w:t>This course provides a broad introduction to</w:t>
      </w:r>
      <w:r w:rsidRPr="00F338B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the accounting environment, </w:t>
      </w:r>
      <w:r w:rsidR="00467E8D">
        <w:rPr>
          <w:rFonts w:ascii="Times New Roman" w:eastAsia="Times New Roman" w:hAnsi="Times New Roman" w:cs="Times New Roman"/>
          <w:bCs/>
          <w:sz w:val="24"/>
          <w:szCs w:val="24"/>
        </w:rPr>
        <w:t>including</w:t>
      </w:r>
      <w:r w:rsidR="00046D81">
        <w:rPr>
          <w:rFonts w:ascii="Times New Roman" w:eastAsia="Times New Roman" w:hAnsi="Times New Roman" w:cs="Times New Roman"/>
          <w:bCs/>
          <w:sz w:val="24"/>
          <w:szCs w:val="24"/>
        </w:rPr>
        <w:t xml:space="preserve"> accounting principles and processes, payroll practices, financial statement </w:t>
      </w:r>
      <w:r w:rsidR="00BA45ED">
        <w:rPr>
          <w:rFonts w:ascii="Times New Roman" w:eastAsia="Times New Roman" w:hAnsi="Times New Roman" w:cs="Times New Roman"/>
          <w:bCs/>
          <w:sz w:val="24"/>
          <w:szCs w:val="24"/>
        </w:rPr>
        <w:t>analysis</w:t>
      </w:r>
      <w:r w:rsidR="00046D81">
        <w:rPr>
          <w:rFonts w:ascii="Times New Roman" w:eastAsia="Times New Roman" w:hAnsi="Times New Roman" w:cs="Times New Roman"/>
          <w:bCs/>
          <w:sz w:val="24"/>
          <w:szCs w:val="24"/>
        </w:rPr>
        <w:t>, and compliance procedures.</w:t>
      </w:r>
    </w:p>
    <w:p w14:paraId="5FD7420C" w14:textId="77777777" w:rsidR="00730A83" w:rsidRPr="00CB2D9D" w:rsidRDefault="00730A83" w:rsidP="00730A83">
      <w:pPr>
        <w:widowControl w:val="0"/>
        <w:spacing w:after="0" w:line="240" w:lineRule="auto"/>
        <w:rPr>
          <w:rFonts w:ascii="Times New Roman" w:eastAsia="Times New Roman" w:hAnsi="Times New Roman" w:cs="Times New Roman"/>
          <w:b/>
          <w:bCs/>
          <w:sz w:val="24"/>
          <w:szCs w:val="24"/>
        </w:rPr>
      </w:pPr>
    </w:p>
    <w:p w14:paraId="76E6428E" w14:textId="77777777" w:rsidR="002E231A" w:rsidRPr="00CB2D9D" w:rsidRDefault="002E231A" w:rsidP="00B22323">
      <w:pPr>
        <w:widowControl w:val="0"/>
        <w:spacing w:after="0" w:line="240" w:lineRule="auto"/>
        <w:rPr>
          <w:rFonts w:ascii="Times New Roman" w:eastAsia="Times New Roman" w:hAnsi="Times New Roman" w:cs="Times New Roman"/>
          <w:b/>
          <w:bCs/>
          <w:sz w:val="24"/>
          <w:szCs w:val="24"/>
        </w:rPr>
      </w:pPr>
      <w:r w:rsidRPr="00CB2D9D">
        <w:rPr>
          <w:rFonts w:ascii="Times New Roman" w:eastAsia="Times New Roman" w:hAnsi="Times New Roman" w:cs="Times New Roman"/>
          <w:b/>
          <w:bCs/>
          <w:sz w:val="24"/>
          <w:szCs w:val="24"/>
        </w:rPr>
        <w:t>Applied Academic Credit</w:t>
      </w:r>
    </w:p>
    <w:p w14:paraId="7A943A38" w14:textId="77777777" w:rsidR="002E231A" w:rsidRPr="00CB2D9D" w:rsidRDefault="002E231A" w:rsidP="00B22323">
      <w:pPr>
        <w:autoSpaceDE w:val="0"/>
        <w:autoSpaceDN w:val="0"/>
        <w:spacing w:before="40" w:after="40" w:line="240" w:lineRule="auto"/>
        <w:rPr>
          <w:rFonts w:ascii="Times New Roman" w:eastAsia="Times New Roman" w:hAnsi="Times New Roman" w:cs="Times New Roman"/>
          <w:sz w:val="24"/>
          <w:szCs w:val="24"/>
        </w:rPr>
      </w:pPr>
      <w:r w:rsidRPr="00CB2D9D">
        <w:rPr>
          <w:rFonts w:ascii="Times New Roman" w:eastAsia="Times New Roman" w:hAnsi="Times New Roman" w:cs="Times New Roman"/>
          <w:sz w:val="24"/>
          <w:szCs w:val="24"/>
        </w:rPr>
        <w:t xml:space="preserve">The latest academic credit information can be found at </w:t>
      </w:r>
    </w:p>
    <w:p w14:paraId="238A6145" w14:textId="7AC3324F" w:rsidR="002E231A" w:rsidRPr="00CB2D9D" w:rsidRDefault="00000000" w:rsidP="00B22323">
      <w:pPr>
        <w:autoSpaceDE w:val="0"/>
        <w:autoSpaceDN w:val="0"/>
        <w:spacing w:before="40" w:after="40" w:line="240" w:lineRule="auto"/>
        <w:rPr>
          <w:rFonts w:ascii="Times New Roman" w:eastAsia="Times New Roman" w:hAnsi="Times New Roman" w:cs="Times New Roman"/>
          <w:sz w:val="24"/>
          <w:szCs w:val="24"/>
        </w:rPr>
      </w:pPr>
      <w:hyperlink r:id="rId14" w:history="1">
        <w:r w:rsidR="002E231A" w:rsidRPr="00CB2D9D">
          <w:rPr>
            <w:rFonts w:ascii="Times New Roman" w:eastAsia="Times New Roman" w:hAnsi="Times New Roman" w:cs="Times New Roman"/>
            <w:color w:val="0000FF"/>
            <w:sz w:val="24"/>
            <w:szCs w:val="24"/>
            <w:u w:val="single"/>
          </w:rPr>
          <w:t>mdek12.org/</w:t>
        </w:r>
        <w:r w:rsidR="00CB2D9D" w:rsidRPr="00CB2D9D">
          <w:rPr>
            <w:rFonts w:ascii="Times New Roman" w:eastAsia="Times New Roman" w:hAnsi="Times New Roman" w:cs="Times New Roman"/>
            <w:color w:val="0000FF"/>
            <w:sz w:val="24"/>
            <w:szCs w:val="24"/>
            <w:u w:val="single"/>
          </w:rPr>
          <w:t>ese</w:t>
        </w:r>
        <w:r w:rsidR="002E231A" w:rsidRPr="00CB2D9D">
          <w:rPr>
            <w:rFonts w:ascii="Times New Roman" w:eastAsia="Times New Roman" w:hAnsi="Times New Roman" w:cs="Times New Roman"/>
            <w:color w:val="0000FF"/>
            <w:sz w:val="24"/>
            <w:szCs w:val="24"/>
            <w:u w:val="single"/>
          </w:rPr>
          <w:t>/</w:t>
        </w:r>
        <w:r w:rsidR="003A3A2E" w:rsidRPr="00CB2D9D">
          <w:rPr>
            <w:rFonts w:ascii="Times New Roman" w:eastAsia="Times New Roman" w:hAnsi="Times New Roman" w:cs="Times New Roman"/>
            <w:color w:val="0000FF"/>
            <w:sz w:val="24"/>
            <w:szCs w:val="24"/>
            <w:u w:val="single"/>
          </w:rPr>
          <w:t>a</w:t>
        </w:r>
        <w:r w:rsidR="002E231A" w:rsidRPr="00CB2D9D">
          <w:rPr>
            <w:rFonts w:ascii="Times New Roman" w:eastAsia="Times New Roman" w:hAnsi="Times New Roman" w:cs="Times New Roman"/>
            <w:color w:val="0000FF"/>
            <w:sz w:val="24"/>
            <w:szCs w:val="24"/>
            <w:u w:val="single"/>
          </w:rPr>
          <w:t>pproved-</w:t>
        </w:r>
        <w:r w:rsidR="003A3A2E" w:rsidRPr="00CB2D9D">
          <w:rPr>
            <w:rFonts w:ascii="Times New Roman" w:eastAsia="Times New Roman" w:hAnsi="Times New Roman" w:cs="Times New Roman"/>
            <w:color w:val="0000FF"/>
            <w:sz w:val="24"/>
            <w:szCs w:val="24"/>
            <w:u w:val="single"/>
          </w:rPr>
          <w:t>c</w:t>
        </w:r>
        <w:r w:rsidR="002E231A" w:rsidRPr="00CB2D9D">
          <w:rPr>
            <w:rFonts w:ascii="Times New Roman" w:eastAsia="Times New Roman" w:hAnsi="Times New Roman" w:cs="Times New Roman"/>
            <w:color w:val="0000FF"/>
            <w:sz w:val="24"/>
            <w:szCs w:val="24"/>
            <w:u w:val="single"/>
          </w:rPr>
          <w:t>ourse-for-the-</w:t>
        </w:r>
        <w:r w:rsidR="003A3A2E" w:rsidRPr="00CB2D9D">
          <w:rPr>
            <w:rFonts w:ascii="Times New Roman" w:eastAsia="Times New Roman" w:hAnsi="Times New Roman" w:cs="Times New Roman"/>
            <w:color w:val="0000FF"/>
            <w:sz w:val="24"/>
            <w:szCs w:val="24"/>
            <w:u w:val="single"/>
          </w:rPr>
          <w:t>s</w:t>
        </w:r>
        <w:r w:rsidR="002E231A" w:rsidRPr="00CB2D9D">
          <w:rPr>
            <w:rFonts w:ascii="Times New Roman" w:eastAsia="Times New Roman" w:hAnsi="Times New Roman" w:cs="Times New Roman"/>
            <w:color w:val="0000FF"/>
            <w:sz w:val="24"/>
            <w:szCs w:val="24"/>
            <w:u w:val="single"/>
          </w:rPr>
          <w:t>econdary-</w:t>
        </w:r>
        <w:r w:rsidR="003A3A2E" w:rsidRPr="00CB2D9D">
          <w:rPr>
            <w:rFonts w:ascii="Times New Roman" w:eastAsia="Times New Roman" w:hAnsi="Times New Roman" w:cs="Times New Roman"/>
            <w:color w:val="0000FF"/>
            <w:sz w:val="24"/>
            <w:szCs w:val="24"/>
            <w:u w:val="single"/>
          </w:rPr>
          <w:t>s</w:t>
        </w:r>
        <w:r w:rsidR="002E231A" w:rsidRPr="00CB2D9D">
          <w:rPr>
            <w:rFonts w:ascii="Times New Roman" w:eastAsia="Times New Roman" w:hAnsi="Times New Roman" w:cs="Times New Roman"/>
            <w:color w:val="0000FF"/>
            <w:sz w:val="24"/>
            <w:szCs w:val="24"/>
            <w:u w:val="single"/>
          </w:rPr>
          <w:t>chools</w:t>
        </w:r>
      </w:hyperlink>
      <w:r w:rsidR="002E231A" w:rsidRPr="00CB2D9D">
        <w:rPr>
          <w:rFonts w:ascii="Times New Roman" w:eastAsia="Times New Roman" w:hAnsi="Times New Roman" w:cs="Times New Roman"/>
          <w:sz w:val="24"/>
          <w:szCs w:val="24"/>
        </w:rPr>
        <w:t xml:space="preserve">. </w:t>
      </w:r>
    </w:p>
    <w:p w14:paraId="3A6ECE67" w14:textId="77777777" w:rsidR="002E231A" w:rsidRPr="00CB2D9D" w:rsidRDefault="002E231A" w:rsidP="00B22323">
      <w:pPr>
        <w:spacing w:before="240" w:after="0" w:line="240" w:lineRule="auto"/>
        <w:rPr>
          <w:rFonts w:ascii="Times New Roman" w:eastAsia="Times New Roman" w:hAnsi="Times New Roman" w:cs="Times New Roman"/>
          <w:b/>
          <w:sz w:val="24"/>
          <w:szCs w:val="24"/>
        </w:rPr>
      </w:pPr>
      <w:r w:rsidRPr="00CB2D9D">
        <w:rPr>
          <w:rFonts w:ascii="Times New Roman" w:eastAsia="Times New Roman" w:hAnsi="Times New Roman" w:cs="Times New Roman"/>
          <w:b/>
          <w:sz w:val="24"/>
          <w:szCs w:val="24"/>
        </w:rPr>
        <w:t>Teacher Licensure</w:t>
      </w:r>
    </w:p>
    <w:p w14:paraId="47F1228E" w14:textId="7F4E7F0B" w:rsidR="002E231A" w:rsidRDefault="002E231A" w:rsidP="00B22323">
      <w:pPr>
        <w:spacing w:after="0" w:line="240" w:lineRule="auto"/>
        <w:rPr>
          <w:rFonts w:ascii="Times New Roman" w:eastAsia="Times New Roman" w:hAnsi="Times New Roman" w:cs="Times New Roman"/>
          <w:color w:val="0000FF"/>
          <w:sz w:val="24"/>
          <w:szCs w:val="24"/>
          <w:u w:val="single"/>
        </w:rPr>
      </w:pPr>
      <w:r w:rsidRPr="00CB2D9D">
        <w:rPr>
          <w:rFonts w:ascii="Times New Roman" w:eastAsia="Times New Roman" w:hAnsi="Times New Roman" w:cs="Times New Roman"/>
          <w:iCs/>
          <w:color w:val="000000"/>
          <w:sz w:val="24"/>
          <w:szCs w:val="24"/>
        </w:rPr>
        <w:t>The latest teacher licensure information can be found at</w:t>
      </w:r>
      <w:r w:rsidRPr="00CB2D9D">
        <w:rPr>
          <w:rFonts w:ascii="Times New Roman" w:eastAsia="Times New Roman" w:hAnsi="Times New Roman" w:cs="Times New Roman"/>
          <w:color w:val="0000FF"/>
          <w:sz w:val="24"/>
          <w:szCs w:val="24"/>
          <w:u w:val="single"/>
        </w:rPr>
        <w:t xml:space="preserve"> </w:t>
      </w:r>
    </w:p>
    <w:p w14:paraId="38AEB9AF" w14:textId="2B586C9C" w:rsidR="00030EAB" w:rsidRPr="00D309AA" w:rsidRDefault="00000000" w:rsidP="00D309AA">
      <w:pPr>
        <w:rPr>
          <w:rFonts w:ascii="Times New Roman" w:hAnsi="Times New Roman" w:cs="Times New Roman"/>
          <w:sz w:val="24"/>
        </w:rPr>
      </w:pPr>
      <w:hyperlink r:id="rId15" w:history="1">
        <w:r w:rsidR="00D309AA" w:rsidRPr="00E03E50">
          <w:rPr>
            <w:rStyle w:val="Hyperlink"/>
            <w:rFonts w:ascii="Times New Roman" w:hAnsi="Times New Roman" w:cs="Times New Roman"/>
            <w:sz w:val="24"/>
          </w:rPr>
          <w:t>mdek12.org/</w:t>
        </w:r>
        <w:proofErr w:type="spellStart"/>
        <w:r w:rsidR="00D309AA" w:rsidRPr="00E03E50">
          <w:rPr>
            <w:rStyle w:val="Hyperlink"/>
            <w:rFonts w:ascii="Times New Roman" w:hAnsi="Times New Roman" w:cs="Times New Roman"/>
            <w:sz w:val="24"/>
          </w:rPr>
          <w:t>oel</w:t>
        </w:r>
        <w:proofErr w:type="spellEnd"/>
        <w:r w:rsidR="00D309AA" w:rsidRPr="00E03E50">
          <w:rPr>
            <w:rStyle w:val="Hyperlink"/>
            <w:rFonts w:ascii="Times New Roman" w:hAnsi="Times New Roman" w:cs="Times New Roman"/>
            <w:sz w:val="24"/>
          </w:rPr>
          <w:t>/apply-for-an-educator-license</w:t>
        </w:r>
      </w:hyperlink>
      <w:r w:rsidR="00D309AA">
        <w:rPr>
          <w:rFonts w:ascii="Times New Roman" w:hAnsi="Times New Roman" w:cs="Times New Roman"/>
          <w:sz w:val="24"/>
        </w:rPr>
        <w:t>.</w:t>
      </w:r>
      <w:bookmarkEnd w:id="15"/>
      <w:bookmarkEnd w:id="16"/>
      <w:bookmarkEnd w:id="17"/>
    </w:p>
    <w:p w14:paraId="669204E2" w14:textId="77777777" w:rsidR="002E231A" w:rsidRPr="002E231A" w:rsidRDefault="002E231A" w:rsidP="00B22323">
      <w:pPr>
        <w:spacing w:after="0" w:line="240" w:lineRule="auto"/>
        <w:rPr>
          <w:rFonts w:ascii="Times New Roman" w:eastAsia="Times New Roman" w:hAnsi="Times New Roman" w:cs="Times New Roman"/>
          <w:b/>
          <w:bCs/>
          <w:sz w:val="24"/>
          <w:szCs w:val="24"/>
        </w:rPr>
      </w:pPr>
      <w:r w:rsidRPr="002E231A">
        <w:rPr>
          <w:rFonts w:ascii="Times New Roman" w:eastAsia="Times New Roman" w:hAnsi="Times New Roman" w:cs="Times New Roman"/>
          <w:b/>
          <w:bCs/>
          <w:sz w:val="24"/>
          <w:szCs w:val="24"/>
        </w:rPr>
        <w:t>Professional Learning</w:t>
      </w:r>
    </w:p>
    <w:p w14:paraId="10132773" w14:textId="4D342AE7" w:rsidR="002E231A" w:rsidRPr="00B57F6E" w:rsidRDefault="002E231A" w:rsidP="00B22323">
      <w:pPr>
        <w:pStyle w:val="ListParagraph"/>
        <w:spacing w:line="240" w:lineRule="auto"/>
        <w:ind w:left="0"/>
        <w:rPr>
          <w:rFonts w:ascii="Times New Roman" w:hAnsi="Times New Roman" w:cs="Times New Roman"/>
          <w:sz w:val="24"/>
          <w:szCs w:val="24"/>
        </w:rPr>
      </w:pPr>
      <w:r w:rsidRPr="002E231A">
        <w:rPr>
          <w:rFonts w:ascii="Times New Roman" w:eastAsia="Times New Roman" w:hAnsi="Times New Roman" w:cs="Times New Roman"/>
          <w:sz w:val="24"/>
          <w:szCs w:val="24"/>
        </w:rPr>
        <w:t xml:space="preserve">If you have specific questions about the content of any of </w:t>
      </w:r>
      <w:r w:rsidR="00467E8D">
        <w:rPr>
          <w:rFonts w:ascii="Times New Roman" w:eastAsia="Times New Roman" w:hAnsi="Times New Roman" w:cs="Times New Roman"/>
          <w:sz w:val="24"/>
          <w:szCs w:val="24"/>
        </w:rPr>
        <w:t xml:space="preserve">the </w:t>
      </w:r>
      <w:r w:rsidRPr="002E231A">
        <w:rPr>
          <w:rFonts w:ascii="Times New Roman" w:eastAsia="Times New Roman" w:hAnsi="Times New Roman" w:cs="Times New Roman"/>
          <w:sz w:val="24"/>
          <w:szCs w:val="24"/>
        </w:rPr>
        <w:t>training sessions provided, please contact the RCU at 662</w:t>
      </w:r>
      <w:r w:rsidR="00B26F02">
        <w:rPr>
          <w:rFonts w:ascii="Times New Roman" w:eastAsia="Times New Roman" w:hAnsi="Times New Roman" w:cs="Times New Roman"/>
          <w:sz w:val="24"/>
          <w:szCs w:val="24"/>
        </w:rPr>
        <w:t>.</w:t>
      </w:r>
      <w:r w:rsidRPr="002E231A">
        <w:rPr>
          <w:rFonts w:ascii="Times New Roman" w:eastAsia="Times New Roman" w:hAnsi="Times New Roman" w:cs="Times New Roman"/>
          <w:sz w:val="24"/>
          <w:szCs w:val="24"/>
        </w:rPr>
        <w:t>325</w:t>
      </w:r>
      <w:r w:rsidR="00B26F02">
        <w:rPr>
          <w:rFonts w:ascii="Times New Roman" w:eastAsia="Times New Roman" w:hAnsi="Times New Roman" w:cs="Times New Roman"/>
          <w:sz w:val="24"/>
          <w:szCs w:val="24"/>
        </w:rPr>
        <w:t>.</w:t>
      </w:r>
      <w:r w:rsidRPr="002E231A">
        <w:rPr>
          <w:rFonts w:ascii="Times New Roman" w:eastAsia="Times New Roman" w:hAnsi="Times New Roman" w:cs="Times New Roman"/>
          <w:sz w:val="24"/>
          <w:szCs w:val="24"/>
        </w:rPr>
        <w:t>2510.</w:t>
      </w:r>
    </w:p>
    <w:p w14:paraId="3BE4514E" w14:textId="410FF9CC" w:rsidR="005D4DFA" w:rsidRDefault="005D4DFA" w:rsidP="00B22323">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3BBD394D" w14:textId="27B60418" w:rsidR="005D4DFA" w:rsidRPr="002C662F" w:rsidRDefault="005D4DFA" w:rsidP="002C662F">
      <w:pPr>
        <w:pStyle w:val="2011CurriculumTemplateHeadings"/>
        <w:pBdr>
          <w:bottom w:val="single" w:sz="12" w:space="1" w:color="auto"/>
        </w:pBdr>
        <w:rPr>
          <w:rFonts w:ascii="Times New Roman" w:hAnsi="Times New Roman"/>
        </w:rPr>
      </w:pPr>
      <w:bookmarkStart w:id="18" w:name="_Toc527103050"/>
      <w:bookmarkStart w:id="19" w:name="_Toc10635721"/>
      <w:bookmarkStart w:id="20" w:name="_Toc120556647"/>
      <w:r w:rsidRPr="002C662F">
        <w:rPr>
          <w:rFonts w:ascii="Times New Roman" w:hAnsi="Times New Roman"/>
        </w:rPr>
        <w:lastRenderedPageBreak/>
        <w:t>Course Outline</w:t>
      </w:r>
      <w:bookmarkEnd w:id="18"/>
      <w:bookmarkEnd w:id="19"/>
      <w:bookmarkEnd w:id="20"/>
    </w:p>
    <w:p w14:paraId="654C1C68" w14:textId="77777777" w:rsidR="005D4DFA" w:rsidRPr="005D4DFA" w:rsidRDefault="005D4DFA" w:rsidP="00B22323">
      <w:pPr>
        <w:spacing w:after="0" w:line="240" w:lineRule="auto"/>
        <w:rPr>
          <w:rFonts w:ascii="Times New Roman" w:eastAsia="Times New Roman" w:hAnsi="Times New Roman" w:cs="Times New Roman"/>
          <w:color w:val="000000"/>
          <w:sz w:val="20"/>
          <w:szCs w:val="20"/>
        </w:rPr>
      </w:pPr>
    </w:p>
    <w:p w14:paraId="6AA151C0" w14:textId="743E781F" w:rsidR="0021410E" w:rsidRPr="0021410E" w:rsidRDefault="0021410E" w:rsidP="00B22323">
      <w:pPr>
        <w:spacing w:after="0" w:line="240" w:lineRule="auto"/>
        <w:rPr>
          <w:rFonts w:ascii="Times New Roman" w:eastAsia="Times New Roman" w:hAnsi="Times New Roman" w:cs="Times New Roman"/>
          <w:b/>
          <w:color w:val="000000"/>
          <w:sz w:val="24"/>
          <w:szCs w:val="24"/>
        </w:rPr>
      </w:pPr>
      <w:bookmarkStart w:id="21" w:name="_Hlk12268483"/>
      <w:bookmarkStart w:id="22" w:name="_Toc527103051"/>
      <w:bookmarkStart w:id="23" w:name="_Toc10635722"/>
      <w:r w:rsidRPr="0021410E">
        <w:rPr>
          <w:rFonts w:ascii="Times New Roman" w:eastAsia="Times New Roman" w:hAnsi="Times New Roman" w:cs="Times New Roman"/>
          <w:b/>
          <w:color w:val="000000"/>
          <w:sz w:val="24"/>
          <w:szCs w:val="24"/>
        </w:rPr>
        <w:t xml:space="preserve">One </w:t>
      </w:r>
      <w:r w:rsidR="00151756">
        <w:rPr>
          <w:rFonts w:ascii="Times New Roman" w:eastAsia="Times New Roman" w:hAnsi="Times New Roman" w:cs="Times New Roman"/>
          <w:b/>
          <w:color w:val="000000"/>
          <w:sz w:val="24"/>
          <w:szCs w:val="24"/>
        </w:rPr>
        <w:t>1</w:t>
      </w:r>
      <w:r w:rsidRPr="0021410E">
        <w:rPr>
          <w:rFonts w:ascii="Times New Roman" w:eastAsia="Times New Roman" w:hAnsi="Times New Roman" w:cs="Times New Roman"/>
          <w:b/>
          <w:color w:val="000000"/>
          <w:sz w:val="24"/>
          <w:szCs w:val="24"/>
        </w:rPr>
        <w:t xml:space="preserve">-Carnegie Unit Course </w:t>
      </w:r>
    </w:p>
    <w:bookmarkEnd w:id="21"/>
    <w:p w14:paraId="49CA1A4D" w14:textId="77777777" w:rsidR="0021410E" w:rsidRPr="0021410E" w:rsidRDefault="0021410E" w:rsidP="00B22323">
      <w:pPr>
        <w:tabs>
          <w:tab w:val="right" w:leader="dot" w:pos="9360"/>
        </w:tabs>
        <w:autoSpaceDE w:val="0"/>
        <w:autoSpaceDN w:val="0"/>
        <w:adjustRightInd w:val="0"/>
        <w:spacing w:after="0" w:line="240" w:lineRule="auto"/>
        <w:rPr>
          <w:rFonts w:ascii="Times New Roman" w:eastAsia="Calibri" w:hAnsi="Times New Roman" w:cs="Times New Roman"/>
          <w:sz w:val="24"/>
          <w:szCs w:val="24"/>
        </w:rPr>
      </w:pPr>
    </w:p>
    <w:p w14:paraId="695FD6DC" w14:textId="1F822C5B" w:rsidR="0021410E" w:rsidRDefault="0021410E" w:rsidP="00B22323">
      <w:pPr>
        <w:tabs>
          <w:tab w:val="right" w:leader="dot" w:pos="9360"/>
        </w:tabs>
        <w:autoSpaceDE w:val="0"/>
        <w:autoSpaceDN w:val="0"/>
        <w:adjustRightInd w:val="0"/>
        <w:spacing w:after="0" w:line="240" w:lineRule="auto"/>
        <w:rPr>
          <w:rFonts w:ascii="Times New Roman" w:eastAsia="Calibri" w:hAnsi="Times New Roman" w:cs="Times New Roman"/>
          <w:sz w:val="24"/>
          <w:szCs w:val="24"/>
        </w:rPr>
      </w:pPr>
      <w:r w:rsidRPr="0021410E">
        <w:rPr>
          <w:rFonts w:ascii="Times New Roman" w:eastAsia="Calibri" w:hAnsi="Times New Roman" w:cs="Times New Roman"/>
          <w:sz w:val="24"/>
          <w:szCs w:val="24"/>
        </w:rPr>
        <w:t xml:space="preserve">This curriculum consists of one </w:t>
      </w:r>
      <w:r w:rsidR="00151756">
        <w:rPr>
          <w:rFonts w:ascii="Times New Roman" w:eastAsia="Calibri" w:hAnsi="Times New Roman" w:cs="Times New Roman"/>
          <w:sz w:val="24"/>
          <w:szCs w:val="24"/>
        </w:rPr>
        <w:t>1</w:t>
      </w:r>
      <w:r w:rsidRPr="0021410E">
        <w:rPr>
          <w:rFonts w:ascii="Times New Roman" w:eastAsia="Calibri" w:hAnsi="Times New Roman" w:cs="Times New Roman"/>
          <w:sz w:val="24"/>
          <w:szCs w:val="24"/>
        </w:rPr>
        <w:t>-credit course.</w:t>
      </w:r>
    </w:p>
    <w:p w14:paraId="70F7C7A7" w14:textId="1877FB70" w:rsidR="0021410E" w:rsidRPr="0021410E" w:rsidRDefault="00A41A6C" w:rsidP="00B2232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Accounting Essentials</w:t>
      </w:r>
      <w:r w:rsidR="0021410E" w:rsidRPr="0021410E">
        <w:rPr>
          <w:rFonts w:ascii="Times New Roman" w:eastAsia="Times New Roman" w:hAnsi="Times New Roman" w:cs="Times New Roman"/>
          <w:b/>
          <w:color w:val="000000"/>
          <w:sz w:val="24"/>
          <w:szCs w:val="24"/>
        </w:rPr>
        <w:t xml:space="preserve">—Course Code: </w:t>
      </w:r>
      <w:r>
        <w:rPr>
          <w:rFonts w:ascii="Times New Roman" w:eastAsia="Times New Roman" w:hAnsi="Times New Roman" w:cs="Times New Roman"/>
          <w:b/>
          <w:color w:val="000000"/>
          <w:sz w:val="24"/>
          <w:szCs w:val="24"/>
        </w:rPr>
        <w:t>110610</w:t>
      </w:r>
    </w:p>
    <w:tbl>
      <w:tblPr>
        <w:tblW w:w="470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E0" w:firstRow="1" w:lastRow="1" w:firstColumn="1" w:lastColumn="0" w:noHBand="0" w:noVBand="0"/>
      </w:tblPr>
      <w:tblGrid>
        <w:gridCol w:w="795"/>
        <w:gridCol w:w="7031"/>
        <w:gridCol w:w="965"/>
      </w:tblGrid>
      <w:tr w:rsidR="0021410E" w:rsidRPr="0021410E" w14:paraId="40AA1F5F" w14:textId="77777777" w:rsidTr="00B22323">
        <w:trPr>
          <w:jc w:val="center"/>
        </w:trPr>
        <w:tc>
          <w:tcPr>
            <w:tcW w:w="452" w:type="pct"/>
            <w:shd w:val="clear" w:color="auto" w:fill="auto"/>
          </w:tcPr>
          <w:p w14:paraId="6CB34B80" w14:textId="77777777" w:rsidR="0021410E" w:rsidRPr="0021410E" w:rsidRDefault="0021410E" w:rsidP="00D03FA5">
            <w:pPr>
              <w:spacing w:after="0" w:line="240" w:lineRule="auto"/>
              <w:jc w:val="center"/>
              <w:rPr>
                <w:rFonts w:ascii="Times New Roman" w:eastAsia="Batang" w:hAnsi="Times New Roman" w:cs="Times New Roman"/>
                <w:b/>
                <w:bCs/>
                <w:sz w:val="24"/>
                <w:szCs w:val="24"/>
              </w:rPr>
            </w:pPr>
            <w:r w:rsidRPr="0021410E">
              <w:rPr>
                <w:rFonts w:ascii="Times New Roman" w:eastAsia="Batang" w:hAnsi="Times New Roman" w:cs="Times New Roman"/>
                <w:b/>
                <w:bCs/>
                <w:sz w:val="24"/>
                <w:szCs w:val="24"/>
              </w:rPr>
              <w:t>Unit</w:t>
            </w:r>
          </w:p>
        </w:tc>
        <w:tc>
          <w:tcPr>
            <w:tcW w:w="3999" w:type="pct"/>
            <w:shd w:val="clear" w:color="auto" w:fill="auto"/>
          </w:tcPr>
          <w:p w14:paraId="356454D4" w14:textId="77777777" w:rsidR="0021410E" w:rsidRPr="0021410E" w:rsidRDefault="0021410E" w:rsidP="00D03FA5">
            <w:pPr>
              <w:spacing w:after="0" w:line="240" w:lineRule="auto"/>
              <w:jc w:val="center"/>
              <w:rPr>
                <w:rFonts w:ascii="Times New Roman" w:eastAsia="Batang" w:hAnsi="Times New Roman" w:cs="Times New Roman"/>
                <w:b/>
                <w:bCs/>
                <w:sz w:val="24"/>
                <w:szCs w:val="24"/>
              </w:rPr>
            </w:pPr>
            <w:r w:rsidRPr="0021410E">
              <w:rPr>
                <w:rFonts w:ascii="Times New Roman" w:eastAsia="Batang" w:hAnsi="Times New Roman" w:cs="Times New Roman"/>
                <w:b/>
                <w:bCs/>
                <w:sz w:val="24"/>
                <w:szCs w:val="24"/>
              </w:rPr>
              <w:t>Title</w:t>
            </w:r>
          </w:p>
        </w:tc>
        <w:tc>
          <w:tcPr>
            <w:tcW w:w="549" w:type="pct"/>
            <w:shd w:val="clear" w:color="auto" w:fill="auto"/>
          </w:tcPr>
          <w:p w14:paraId="65170F12" w14:textId="77777777" w:rsidR="0021410E" w:rsidRPr="0021410E" w:rsidRDefault="0021410E" w:rsidP="00D03FA5">
            <w:pPr>
              <w:spacing w:after="0" w:line="240" w:lineRule="auto"/>
              <w:jc w:val="center"/>
              <w:rPr>
                <w:rFonts w:ascii="Times New Roman" w:eastAsia="Batang" w:hAnsi="Times New Roman" w:cs="Times New Roman"/>
                <w:b/>
                <w:bCs/>
                <w:sz w:val="24"/>
                <w:szCs w:val="24"/>
              </w:rPr>
            </w:pPr>
            <w:r w:rsidRPr="0021410E">
              <w:rPr>
                <w:rFonts w:ascii="Times New Roman" w:eastAsia="Batang" w:hAnsi="Times New Roman" w:cs="Times New Roman"/>
                <w:b/>
                <w:bCs/>
                <w:sz w:val="24"/>
                <w:szCs w:val="24"/>
              </w:rPr>
              <w:t>Hours</w:t>
            </w:r>
          </w:p>
        </w:tc>
      </w:tr>
      <w:tr w:rsidR="0021410E" w:rsidRPr="0021410E" w14:paraId="13C50E87" w14:textId="77777777" w:rsidTr="00B22323">
        <w:trPr>
          <w:jc w:val="center"/>
        </w:trPr>
        <w:tc>
          <w:tcPr>
            <w:tcW w:w="452" w:type="pct"/>
          </w:tcPr>
          <w:p w14:paraId="598266B0"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1</w:t>
            </w:r>
          </w:p>
        </w:tc>
        <w:tc>
          <w:tcPr>
            <w:tcW w:w="3999" w:type="pct"/>
          </w:tcPr>
          <w:p w14:paraId="7AAA4C58" w14:textId="31B00EC9" w:rsidR="0021410E" w:rsidRPr="0021410E" w:rsidRDefault="00730A83"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The Accounting Profession</w:t>
            </w:r>
          </w:p>
        </w:tc>
        <w:tc>
          <w:tcPr>
            <w:tcW w:w="549" w:type="pct"/>
          </w:tcPr>
          <w:p w14:paraId="723FC713" w14:textId="0B250FCA" w:rsidR="0021410E" w:rsidRPr="0021410E" w:rsidRDefault="00C25B48"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25</w:t>
            </w:r>
          </w:p>
        </w:tc>
      </w:tr>
      <w:tr w:rsidR="0021410E" w:rsidRPr="0021410E" w14:paraId="3D07ABAC" w14:textId="77777777" w:rsidTr="00B22323">
        <w:trPr>
          <w:jc w:val="center"/>
        </w:trPr>
        <w:tc>
          <w:tcPr>
            <w:tcW w:w="452" w:type="pct"/>
          </w:tcPr>
          <w:p w14:paraId="09CB16CE"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2</w:t>
            </w:r>
          </w:p>
        </w:tc>
        <w:tc>
          <w:tcPr>
            <w:tcW w:w="3999" w:type="pct"/>
          </w:tcPr>
          <w:p w14:paraId="4F36946F" w14:textId="3B2646A6" w:rsidR="0021410E" w:rsidRPr="0021410E" w:rsidRDefault="00730A83"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Accounting Principles</w:t>
            </w:r>
          </w:p>
        </w:tc>
        <w:tc>
          <w:tcPr>
            <w:tcW w:w="549" w:type="pct"/>
          </w:tcPr>
          <w:p w14:paraId="7BE9379E" w14:textId="57FB9A0C" w:rsidR="0021410E" w:rsidRPr="0021410E" w:rsidRDefault="00C25B48"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35</w:t>
            </w:r>
          </w:p>
        </w:tc>
      </w:tr>
      <w:tr w:rsidR="0021410E" w:rsidRPr="0021410E" w14:paraId="686D688D" w14:textId="77777777" w:rsidTr="00B22323">
        <w:trPr>
          <w:jc w:val="center"/>
        </w:trPr>
        <w:tc>
          <w:tcPr>
            <w:tcW w:w="452" w:type="pct"/>
          </w:tcPr>
          <w:p w14:paraId="6A51C850"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3</w:t>
            </w:r>
          </w:p>
        </w:tc>
        <w:tc>
          <w:tcPr>
            <w:tcW w:w="3999" w:type="pct"/>
          </w:tcPr>
          <w:p w14:paraId="5E7E954E" w14:textId="736B5268" w:rsidR="0021410E" w:rsidRPr="0021410E" w:rsidRDefault="00C93CC0"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 xml:space="preserve">The </w:t>
            </w:r>
            <w:r w:rsidR="00730A83">
              <w:rPr>
                <w:rFonts w:ascii="Times New Roman" w:eastAsia="Times New Roman" w:hAnsi="Times New Roman" w:cs="Times New Roman"/>
                <w:color w:val="000000"/>
                <w:sz w:val="24"/>
                <w:szCs w:val="24"/>
                <w:lang w:bidi="en-US"/>
              </w:rPr>
              <w:t>Accounting Process</w:t>
            </w:r>
          </w:p>
        </w:tc>
        <w:tc>
          <w:tcPr>
            <w:tcW w:w="549" w:type="pct"/>
          </w:tcPr>
          <w:p w14:paraId="3932AEEC" w14:textId="088FEAF5" w:rsidR="0021410E" w:rsidRPr="0021410E" w:rsidRDefault="00C25B48"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30</w:t>
            </w:r>
          </w:p>
        </w:tc>
      </w:tr>
      <w:tr w:rsidR="0021410E" w:rsidRPr="0021410E" w14:paraId="70888AFC" w14:textId="77777777" w:rsidTr="00B22323">
        <w:trPr>
          <w:jc w:val="center"/>
        </w:trPr>
        <w:tc>
          <w:tcPr>
            <w:tcW w:w="452" w:type="pct"/>
          </w:tcPr>
          <w:p w14:paraId="4850DABD"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4</w:t>
            </w:r>
          </w:p>
        </w:tc>
        <w:tc>
          <w:tcPr>
            <w:tcW w:w="3999" w:type="pct"/>
          </w:tcPr>
          <w:p w14:paraId="60E4659E" w14:textId="09553FE6" w:rsidR="0021410E" w:rsidRPr="0021410E" w:rsidRDefault="00730A83"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Payroll</w:t>
            </w:r>
          </w:p>
        </w:tc>
        <w:tc>
          <w:tcPr>
            <w:tcW w:w="549" w:type="pct"/>
          </w:tcPr>
          <w:p w14:paraId="351B39E3" w14:textId="061ECBB3" w:rsidR="0021410E" w:rsidRPr="0021410E" w:rsidRDefault="00C25B48"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20</w:t>
            </w:r>
          </w:p>
        </w:tc>
      </w:tr>
      <w:tr w:rsidR="0021410E" w:rsidRPr="0021410E" w14:paraId="6261FB4F" w14:textId="77777777" w:rsidTr="00B22323">
        <w:trPr>
          <w:jc w:val="center"/>
        </w:trPr>
        <w:tc>
          <w:tcPr>
            <w:tcW w:w="452" w:type="pct"/>
          </w:tcPr>
          <w:p w14:paraId="4148D75D"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5</w:t>
            </w:r>
          </w:p>
        </w:tc>
        <w:tc>
          <w:tcPr>
            <w:tcW w:w="3999" w:type="pct"/>
          </w:tcPr>
          <w:p w14:paraId="227AE154" w14:textId="160593D9" w:rsidR="0021410E" w:rsidRPr="0021410E" w:rsidRDefault="00C25B48"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Financial Analysis</w:t>
            </w:r>
          </w:p>
        </w:tc>
        <w:tc>
          <w:tcPr>
            <w:tcW w:w="549" w:type="pct"/>
          </w:tcPr>
          <w:p w14:paraId="5F23257C" w14:textId="251C6F39" w:rsidR="0021410E" w:rsidRPr="0021410E" w:rsidRDefault="00C25B48"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15</w:t>
            </w:r>
          </w:p>
        </w:tc>
      </w:tr>
      <w:tr w:rsidR="0021410E" w:rsidRPr="0021410E" w14:paraId="0324553A" w14:textId="77777777" w:rsidTr="00B22323">
        <w:trPr>
          <w:jc w:val="center"/>
        </w:trPr>
        <w:tc>
          <w:tcPr>
            <w:tcW w:w="452" w:type="pct"/>
          </w:tcPr>
          <w:p w14:paraId="63F2E9CD"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6</w:t>
            </w:r>
          </w:p>
        </w:tc>
        <w:tc>
          <w:tcPr>
            <w:tcW w:w="3999" w:type="pct"/>
          </w:tcPr>
          <w:p w14:paraId="79005115" w14:textId="312C8082" w:rsidR="0021410E" w:rsidRPr="0021410E" w:rsidRDefault="00C25B48"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Compliance</w:t>
            </w:r>
          </w:p>
        </w:tc>
        <w:tc>
          <w:tcPr>
            <w:tcW w:w="549" w:type="pct"/>
          </w:tcPr>
          <w:p w14:paraId="1C339D40" w14:textId="311793F4" w:rsidR="0021410E" w:rsidRPr="0021410E" w:rsidRDefault="00C25B48"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15</w:t>
            </w:r>
          </w:p>
        </w:tc>
      </w:tr>
      <w:tr w:rsidR="0021410E" w:rsidRPr="0021410E" w14:paraId="49A97C4B" w14:textId="77777777" w:rsidTr="00B22323">
        <w:trPr>
          <w:jc w:val="center"/>
        </w:trPr>
        <w:tc>
          <w:tcPr>
            <w:tcW w:w="452" w:type="pct"/>
          </w:tcPr>
          <w:p w14:paraId="7B9EA37C" w14:textId="77777777" w:rsidR="0021410E" w:rsidRPr="00D03FA5" w:rsidRDefault="0021410E" w:rsidP="00B22323">
            <w:pPr>
              <w:spacing w:after="0" w:line="240" w:lineRule="auto"/>
              <w:jc w:val="center"/>
              <w:rPr>
                <w:rFonts w:ascii="Times New Roman" w:eastAsia="Batang" w:hAnsi="Times New Roman" w:cs="Times New Roman"/>
                <w:b/>
                <w:sz w:val="24"/>
                <w:szCs w:val="24"/>
              </w:rPr>
            </w:pPr>
            <w:r w:rsidRPr="00D03FA5">
              <w:rPr>
                <w:rFonts w:ascii="Times New Roman" w:eastAsia="Batang" w:hAnsi="Times New Roman" w:cs="Times New Roman"/>
                <w:b/>
                <w:sz w:val="24"/>
                <w:szCs w:val="24"/>
              </w:rPr>
              <w:t xml:space="preserve">Total </w:t>
            </w:r>
          </w:p>
        </w:tc>
        <w:tc>
          <w:tcPr>
            <w:tcW w:w="3999" w:type="pct"/>
          </w:tcPr>
          <w:p w14:paraId="0FF2D4DF" w14:textId="77777777" w:rsidR="0021410E" w:rsidRPr="0021410E" w:rsidRDefault="0021410E" w:rsidP="00B22323">
            <w:pPr>
              <w:spacing w:after="0" w:line="240" w:lineRule="auto"/>
              <w:rPr>
                <w:rFonts w:ascii="Times New Roman" w:eastAsia="Batang" w:hAnsi="Times New Roman" w:cs="Times New Roman"/>
                <w:sz w:val="24"/>
                <w:szCs w:val="24"/>
              </w:rPr>
            </w:pPr>
          </w:p>
        </w:tc>
        <w:tc>
          <w:tcPr>
            <w:tcW w:w="549" w:type="pct"/>
          </w:tcPr>
          <w:p w14:paraId="71DD1632" w14:textId="446DA019" w:rsidR="0021410E" w:rsidRPr="00EA0A79" w:rsidRDefault="00C25B48" w:rsidP="00B22323">
            <w:pPr>
              <w:spacing w:after="0" w:line="240" w:lineRule="auto"/>
              <w:jc w:val="center"/>
              <w:rPr>
                <w:rFonts w:ascii="Times New Roman" w:eastAsia="Batang" w:hAnsi="Times New Roman" w:cs="Times New Roman"/>
                <w:b/>
                <w:bCs/>
                <w:sz w:val="24"/>
                <w:szCs w:val="24"/>
              </w:rPr>
            </w:pPr>
            <w:r w:rsidRPr="00EA0A79">
              <w:rPr>
                <w:rFonts w:ascii="Times New Roman" w:eastAsia="Times New Roman" w:hAnsi="Times New Roman" w:cs="Times New Roman"/>
                <w:b/>
                <w:bCs/>
                <w:color w:val="000000"/>
                <w:sz w:val="24"/>
                <w:szCs w:val="24"/>
                <w:lang w:bidi="en-US"/>
              </w:rPr>
              <w:t>140</w:t>
            </w:r>
          </w:p>
        </w:tc>
      </w:tr>
    </w:tbl>
    <w:p w14:paraId="6AD39D72" w14:textId="6CF79C72" w:rsidR="003678AA" w:rsidRPr="004F38CD" w:rsidRDefault="003678AA" w:rsidP="004F38CD">
      <w:pPr>
        <w:spacing w:line="240" w:lineRule="auto"/>
        <w:rPr>
          <w:rFonts w:ascii="Times New Roman" w:eastAsia="Times New Roman" w:hAnsi="Times New Roman" w:cs="Times New Roman"/>
          <w:noProof/>
          <w:color w:val="000000"/>
          <w:spacing w:val="30"/>
          <w:sz w:val="36"/>
          <w:szCs w:val="36"/>
        </w:rPr>
      </w:pPr>
      <w:bookmarkStart w:id="24" w:name="_Toc10635726"/>
      <w:bookmarkStart w:id="25" w:name="_Toc527103055"/>
      <w:bookmarkEnd w:id="22"/>
      <w:bookmarkEnd w:id="23"/>
      <w:r>
        <w:rPr>
          <w:rFonts w:ascii="Times New Roman" w:hAnsi="Times New Roman"/>
        </w:rPr>
        <w:br w:type="page"/>
      </w:r>
    </w:p>
    <w:p w14:paraId="31596C39" w14:textId="76A674AE" w:rsidR="006953D9" w:rsidRPr="00822A16" w:rsidRDefault="006953D9" w:rsidP="002C662F">
      <w:pPr>
        <w:pStyle w:val="2011CurriculumTemplateHeadings"/>
        <w:pBdr>
          <w:bottom w:val="single" w:sz="12" w:space="1" w:color="auto"/>
        </w:pBdr>
        <w:rPr>
          <w:rFonts w:ascii="Times New Roman" w:hAnsi="Times New Roman"/>
        </w:rPr>
      </w:pPr>
      <w:bookmarkStart w:id="26" w:name="_Toc120556648"/>
      <w:bookmarkStart w:id="27" w:name="_Hlk93071467"/>
      <w:r w:rsidRPr="00822A16">
        <w:rPr>
          <w:rFonts w:ascii="Times New Roman" w:hAnsi="Times New Roman"/>
        </w:rPr>
        <w:lastRenderedPageBreak/>
        <w:t xml:space="preserve">Unit </w:t>
      </w:r>
      <w:r w:rsidR="00943FE5" w:rsidRPr="00822A16">
        <w:rPr>
          <w:rFonts w:ascii="Times New Roman" w:hAnsi="Times New Roman"/>
        </w:rPr>
        <w:t>1</w:t>
      </w:r>
      <w:r w:rsidRPr="00822A16">
        <w:rPr>
          <w:rFonts w:ascii="Times New Roman" w:hAnsi="Times New Roman"/>
        </w:rPr>
        <w:t xml:space="preserve">: </w:t>
      </w:r>
      <w:bookmarkEnd w:id="24"/>
      <w:bookmarkEnd w:id="25"/>
      <w:r w:rsidR="007D4E1B" w:rsidRPr="00822A16">
        <w:rPr>
          <w:rFonts w:ascii="Times New Roman" w:hAnsi="Times New Roman"/>
        </w:rPr>
        <w:t>The Accounting Profession</w:t>
      </w:r>
      <w:bookmarkEnd w:id="26"/>
    </w:p>
    <w:p w14:paraId="4E998A71" w14:textId="77777777" w:rsidR="006953D9" w:rsidRPr="00822A16" w:rsidRDefault="006953D9" w:rsidP="00B22323">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6953D9" w:rsidRPr="00822A16" w14:paraId="694AF10C" w14:textId="77777777" w:rsidTr="009F7DB7">
        <w:tc>
          <w:tcPr>
            <w:tcW w:w="9360" w:type="dxa"/>
          </w:tcPr>
          <w:p w14:paraId="7360F2AE" w14:textId="77777777" w:rsidR="006953D9" w:rsidRPr="00822A16" w:rsidRDefault="006953D9" w:rsidP="00B22323">
            <w:pPr>
              <w:rPr>
                <w:b/>
              </w:rPr>
            </w:pPr>
            <w:r w:rsidRPr="00822A16">
              <w:rPr>
                <w:b/>
              </w:rPr>
              <w:t>Competencies and Suggested Objectives</w:t>
            </w:r>
          </w:p>
        </w:tc>
      </w:tr>
      <w:tr w:rsidR="006953D9" w:rsidRPr="00822A16" w14:paraId="51D6AAF7" w14:textId="77777777" w:rsidTr="009F7DB7">
        <w:tc>
          <w:tcPr>
            <w:tcW w:w="9360" w:type="dxa"/>
          </w:tcPr>
          <w:p w14:paraId="4AD30D58" w14:textId="7C99C536" w:rsidR="005E54E7" w:rsidRPr="00822A16" w:rsidRDefault="00D22E9A" w:rsidP="00DF4861">
            <w:pPr>
              <w:pStyle w:val="ListParagraph"/>
              <w:numPr>
                <w:ilvl w:val="0"/>
                <w:numId w:val="1"/>
              </w:numPr>
              <w:tabs>
                <w:tab w:val="left" w:pos="342"/>
              </w:tabs>
              <w:ind w:left="343"/>
              <w:rPr>
                <w:color w:val="000000"/>
              </w:rPr>
            </w:pPr>
            <w:r w:rsidRPr="00822A16">
              <w:rPr>
                <w:color w:val="000000"/>
              </w:rPr>
              <w:t>Explain the role accountants play in business and society.</w:t>
            </w:r>
            <w:r w:rsidR="006953D9" w:rsidRPr="00822A16">
              <w:rPr>
                <w:color w:val="000000"/>
              </w:rPr>
              <w:t xml:space="preserve"> </w:t>
            </w:r>
            <w:r w:rsidR="006953D9" w:rsidRPr="00822A16">
              <w:rPr>
                <w:color w:val="000000"/>
                <w:vertAlign w:val="superscript"/>
              </w:rPr>
              <w:t>DOK</w:t>
            </w:r>
            <w:r w:rsidR="00EF7790">
              <w:rPr>
                <w:color w:val="000000"/>
                <w:vertAlign w:val="superscript"/>
              </w:rPr>
              <w:t>2</w:t>
            </w:r>
          </w:p>
          <w:p w14:paraId="4879A138" w14:textId="5C53235C" w:rsidR="00D22E9A" w:rsidRPr="00822A16" w:rsidRDefault="00D22E9A" w:rsidP="00DF4861">
            <w:pPr>
              <w:pStyle w:val="ListParagraph"/>
              <w:numPr>
                <w:ilvl w:val="1"/>
                <w:numId w:val="1"/>
              </w:numPr>
              <w:tabs>
                <w:tab w:val="left" w:pos="342"/>
              </w:tabs>
              <w:ind w:left="703"/>
            </w:pPr>
            <w:r w:rsidRPr="00822A16">
              <w:t xml:space="preserve">Describe the current and historical regulatory environment of the accounting profession. </w:t>
            </w:r>
          </w:p>
          <w:p w14:paraId="7D2AC392" w14:textId="1F093A69" w:rsidR="00D22E9A" w:rsidRPr="00822A16" w:rsidRDefault="00D22E9A" w:rsidP="00DF4861">
            <w:pPr>
              <w:pStyle w:val="ListParagraph"/>
              <w:numPr>
                <w:ilvl w:val="1"/>
                <w:numId w:val="1"/>
              </w:numPr>
              <w:tabs>
                <w:tab w:val="left" w:pos="342"/>
              </w:tabs>
              <w:ind w:left="703"/>
            </w:pPr>
            <w:r w:rsidRPr="00822A16">
              <w:t>Identify the major policy-setting bodies in the accounting profession and explain their role</w:t>
            </w:r>
            <w:r w:rsidR="00DC4A74">
              <w:t>s</w:t>
            </w:r>
            <w:r w:rsidRPr="00822A16">
              <w:t xml:space="preserve">. </w:t>
            </w:r>
          </w:p>
          <w:p w14:paraId="6C9DBD42" w14:textId="46FD20F9" w:rsidR="00D22E9A" w:rsidRPr="00822A16" w:rsidRDefault="00D22E9A" w:rsidP="00DF4861">
            <w:pPr>
              <w:pStyle w:val="ListParagraph"/>
              <w:numPr>
                <w:ilvl w:val="1"/>
                <w:numId w:val="1"/>
              </w:numPr>
              <w:tabs>
                <w:tab w:val="left" w:pos="342"/>
              </w:tabs>
              <w:ind w:left="703"/>
            </w:pPr>
            <w:r w:rsidRPr="00822A16">
              <w:t>Explain how current events impact the accounting profession.</w:t>
            </w:r>
          </w:p>
          <w:p w14:paraId="7A728BAD" w14:textId="212C992D" w:rsidR="00D22E9A" w:rsidRPr="00822A16" w:rsidRDefault="00D22E9A" w:rsidP="00DF4861">
            <w:pPr>
              <w:pStyle w:val="ListParagraph"/>
              <w:numPr>
                <w:ilvl w:val="1"/>
                <w:numId w:val="1"/>
              </w:numPr>
              <w:tabs>
                <w:tab w:val="left" w:pos="342"/>
              </w:tabs>
              <w:ind w:left="703"/>
            </w:pPr>
            <w:r w:rsidRPr="00822A16">
              <w:t xml:space="preserve">Explain how the rapid advances in technology continue to impact the accounting profession. </w:t>
            </w:r>
          </w:p>
          <w:p w14:paraId="1765720C" w14:textId="77E6D130" w:rsidR="00D22E9A" w:rsidRPr="00822A16" w:rsidRDefault="00D22E9A" w:rsidP="00DF4861">
            <w:pPr>
              <w:pStyle w:val="ListParagraph"/>
              <w:numPr>
                <w:ilvl w:val="1"/>
                <w:numId w:val="1"/>
              </w:numPr>
              <w:tabs>
                <w:tab w:val="left" w:pos="342"/>
              </w:tabs>
              <w:ind w:left="703"/>
            </w:pPr>
            <w:r w:rsidRPr="00822A16">
              <w:t xml:space="preserve">Explain the need for a code of ethics in accounting and the ethical responsibilities required of accountants. </w:t>
            </w:r>
          </w:p>
          <w:p w14:paraId="55B66893" w14:textId="2D012459" w:rsidR="006953D9" w:rsidRPr="00822A16" w:rsidRDefault="00D22E9A" w:rsidP="00DF4861">
            <w:pPr>
              <w:pStyle w:val="ListParagraph"/>
              <w:numPr>
                <w:ilvl w:val="1"/>
                <w:numId w:val="1"/>
              </w:numPr>
              <w:tabs>
                <w:tab w:val="left" w:pos="342"/>
              </w:tabs>
              <w:ind w:left="703"/>
            </w:pPr>
            <w:r w:rsidRPr="00822A16">
              <w:t>Explain how accounting information is used to allocate resources in the business and personal decision-making process.</w:t>
            </w:r>
          </w:p>
        </w:tc>
      </w:tr>
      <w:tr w:rsidR="006953D9" w:rsidRPr="00822A16" w14:paraId="65A59CE4" w14:textId="77777777" w:rsidTr="009F7DB7">
        <w:tc>
          <w:tcPr>
            <w:tcW w:w="9360" w:type="dxa"/>
          </w:tcPr>
          <w:p w14:paraId="18E8CCCC" w14:textId="612242A6" w:rsidR="005E54E7" w:rsidRPr="00822A16" w:rsidRDefault="00D22E9A" w:rsidP="00DF4861">
            <w:pPr>
              <w:pStyle w:val="ListParagraph"/>
              <w:numPr>
                <w:ilvl w:val="0"/>
                <w:numId w:val="1"/>
              </w:numPr>
              <w:tabs>
                <w:tab w:val="left" w:pos="342"/>
              </w:tabs>
              <w:ind w:left="343"/>
              <w:rPr>
                <w:color w:val="000000"/>
              </w:rPr>
            </w:pPr>
            <w:r w:rsidRPr="00822A16">
              <w:rPr>
                <w:color w:val="000000"/>
              </w:rPr>
              <w:t>Expl</w:t>
            </w:r>
            <w:r w:rsidR="00EF7790">
              <w:rPr>
                <w:color w:val="000000"/>
              </w:rPr>
              <w:t>ore</w:t>
            </w:r>
            <w:r w:rsidRPr="00822A16">
              <w:rPr>
                <w:color w:val="000000"/>
              </w:rPr>
              <w:t xml:space="preserve"> career opportunities in the accounting profession</w:t>
            </w:r>
            <w:r w:rsidR="00CA6A5D" w:rsidRPr="00822A16">
              <w:rPr>
                <w:color w:val="000000"/>
              </w:rPr>
              <w:t>.</w:t>
            </w:r>
            <w:r w:rsidR="006953D9" w:rsidRPr="00822A16">
              <w:rPr>
                <w:color w:val="000000"/>
              </w:rPr>
              <w:t xml:space="preserve"> </w:t>
            </w:r>
            <w:r w:rsidR="006953D9" w:rsidRPr="00822A16">
              <w:rPr>
                <w:color w:val="000000"/>
                <w:vertAlign w:val="superscript"/>
              </w:rPr>
              <w:t>DOK</w:t>
            </w:r>
            <w:r w:rsidR="00B21103">
              <w:rPr>
                <w:color w:val="000000"/>
                <w:vertAlign w:val="superscript"/>
              </w:rPr>
              <w:t>3</w:t>
            </w:r>
          </w:p>
          <w:p w14:paraId="403AB7FD" w14:textId="06EEAF48" w:rsidR="00031F22" w:rsidRPr="00822A16" w:rsidRDefault="00031F22" w:rsidP="00DF4861">
            <w:pPr>
              <w:pStyle w:val="Default"/>
              <w:numPr>
                <w:ilvl w:val="1"/>
                <w:numId w:val="1"/>
              </w:numPr>
              <w:rPr>
                <w:rFonts w:ascii="Times New Roman" w:hAnsi="Times New Roman" w:cs="Times New Roman"/>
              </w:rPr>
            </w:pPr>
            <w:r w:rsidRPr="00822A16">
              <w:rPr>
                <w:rFonts w:ascii="Times New Roman" w:hAnsi="Times New Roman" w:cs="Times New Roman"/>
              </w:rPr>
              <w:t xml:space="preserve">State and explain the role, service, or mission of student and professional accounting organizations and associations. </w:t>
            </w:r>
          </w:p>
          <w:p w14:paraId="475C7B3E" w14:textId="0DC71EDF" w:rsidR="00031F22" w:rsidRPr="00822A16" w:rsidRDefault="00031F22" w:rsidP="00DF4861">
            <w:pPr>
              <w:pStyle w:val="Default"/>
              <w:numPr>
                <w:ilvl w:val="1"/>
                <w:numId w:val="1"/>
              </w:numPr>
              <w:rPr>
                <w:rFonts w:ascii="Times New Roman" w:hAnsi="Times New Roman" w:cs="Times New Roman"/>
              </w:rPr>
            </w:pPr>
            <w:r w:rsidRPr="00822A16">
              <w:rPr>
                <w:rFonts w:ascii="Times New Roman" w:hAnsi="Times New Roman" w:cs="Times New Roman"/>
              </w:rPr>
              <w:t xml:space="preserve">State and explain the professional designations and certifications in the accounting profession. </w:t>
            </w:r>
          </w:p>
          <w:p w14:paraId="70262247" w14:textId="6CEDEA30" w:rsidR="00031F22" w:rsidRPr="00822A16" w:rsidRDefault="00B21103" w:rsidP="00DF4861">
            <w:pPr>
              <w:pStyle w:val="Default"/>
              <w:numPr>
                <w:ilvl w:val="1"/>
                <w:numId w:val="1"/>
              </w:numPr>
              <w:rPr>
                <w:rFonts w:ascii="Times New Roman" w:hAnsi="Times New Roman" w:cs="Times New Roman"/>
              </w:rPr>
            </w:pPr>
            <w:r>
              <w:rPr>
                <w:rFonts w:ascii="Times New Roman" w:hAnsi="Times New Roman" w:cs="Times New Roman"/>
              </w:rPr>
              <w:t>Examine</w:t>
            </w:r>
            <w:r w:rsidR="00031F22" w:rsidRPr="00822A16">
              <w:rPr>
                <w:rFonts w:ascii="Times New Roman" w:hAnsi="Times New Roman" w:cs="Times New Roman"/>
              </w:rPr>
              <w:t xml:space="preserve"> the educational requirements for various careers, professional designations, and certifications in the accounting profession. </w:t>
            </w:r>
          </w:p>
          <w:p w14:paraId="7ACACA2C" w14:textId="77777777" w:rsidR="006953D9" w:rsidRPr="00822A16" w:rsidRDefault="00031F22" w:rsidP="00DF4861">
            <w:pPr>
              <w:pStyle w:val="Default"/>
              <w:numPr>
                <w:ilvl w:val="1"/>
                <w:numId w:val="1"/>
              </w:numPr>
              <w:rPr>
                <w:rFonts w:ascii="Times New Roman" w:hAnsi="Times New Roman" w:cs="Times New Roman"/>
              </w:rPr>
            </w:pPr>
            <w:r w:rsidRPr="00822A16">
              <w:rPr>
                <w:rFonts w:ascii="Times New Roman" w:hAnsi="Times New Roman" w:cs="Times New Roman"/>
              </w:rPr>
              <w:t xml:space="preserve">Explain why accounting firms are shifting their hiring models to focus more on technology skills and non-accountants. </w:t>
            </w:r>
          </w:p>
          <w:p w14:paraId="60BD9F60" w14:textId="07D43916" w:rsidR="00255960" w:rsidRPr="00822A16" w:rsidRDefault="00255960" w:rsidP="00DF4861">
            <w:pPr>
              <w:pStyle w:val="Default"/>
              <w:numPr>
                <w:ilvl w:val="1"/>
                <w:numId w:val="1"/>
              </w:numPr>
              <w:rPr>
                <w:rFonts w:ascii="Times New Roman" w:hAnsi="Times New Roman" w:cs="Times New Roman"/>
              </w:rPr>
            </w:pPr>
            <w:r w:rsidRPr="00822A16">
              <w:rPr>
                <w:rFonts w:ascii="Times New Roman" w:hAnsi="Times New Roman" w:cs="Times New Roman"/>
              </w:rPr>
              <w:t>Explain the skills and competencies needed to succeed in</w:t>
            </w:r>
            <w:r w:rsidR="003E1BB4" w:rsidRPr="00822A16">
              <w:rPr>
                <w:rFonts w:ascii="Times New Roman" w:hAnsi="Times New Roman" w:cs="Times New Roman"/>
              </w:rPr>
              <w:t xml:space="preserve"> </w:t>
            </w:r>
            <w:r w:rsidRPr="00822A16">
              <w:rPr>
                <w:rFonts w:ascii="Times New Roman" w:hAnsi="Times New Roman" w:cs="Times New Roman"/>
              </w:rPr>
              <w:t>the accounting profession and how those required skills</w:t>
            </w:r>
            <w:r w:rsidR="003E1BB4" w:rsidRPr="00822A16">
              <w:rPr>
                <w:rFonts w:ascii="Times New Roman" w:hAnsi="Times New Roman" w:cs="Times New Roman"/>
              </w:rPr>
              <w:t xml:space="preserve"> </w:t>
            </w:r>
            <w:r w:rsidRPr="00822A16">
              <w:rPr>
                <w:rFonts w:ascii="Times New Roman" w:hAnsi="Times New Roman" w:cs="Times New Roman"/>
              </w:rPr>
              <w:t>and competencies are evolving with the rapid advances in</w:t>
            </w:r>
            <w:r w:rsidR="003E1BB4" w:rsidRPr="00822A16">
              <w:rPr>
                <w:rFonts w:ascii="Times New Roman" w:hAnsi="Times New Roman" w:cs="Times New Roman"/>
              </w:rPr>
              <w:t xml:space="preserve"> </w:t>
            </w:r>
            <w:r w:rsidRPr="00822A16">
              <w:rPr>
                <w:rFonts w:ascii="Times New Roman" w:hAnsi="Times New Roman" w:cs="Times New Roman"/>
              </w:rPr>
              <w:t>technology.</w:t>
            </w:r>
          </w:p>
          <w:p w14:paraId="0CB70E20" w14:textId="4B6C9167" w:rsidR="00255960" w:rsidRPr="00822A16" w:rsidRDefault="00B21103" w:rsidP="00DF4861">
            <w:pPr>
              <w:pStyle w:val="Default"/>
              <w:numPr>
                <w:ilvl w:val="1"/>
                <w:numId w:val="1"/>
              </w:numPr>
              <w:rPr>
                <w:rFonts w:ascii="Times New Roman" w:hAnsi="Times New Roman" w:cs="Times New Roman"/>
              </w:rPr>
            </w:pPr>
            <w:r>
              <w:rPr>
                <w:rFonts w:ascii="Times New Roman" w:hAnsi="Times New Roman" w:cs="Times New Roman"/>
              </w:rPr>
              <w:t>Investigate</w:t>
            </w:r>
            <w:r w:rsidR="00255960" w:rsidRPr="00822A16">
              <w:rPr>
                <w:rFonts w:ascii="Times New Roman" w:hAnsi="Times New Roman" w:cs="Times New Roman"/>
              </w:rPr>
              <w:t xml:space="preserve"> the areas of specialization within the accounting</w:t>
            </w:r>
            <w:r w:rsidR="003E1BB4" w:rsidRPr="00822A16">
              <w:rPr>
                <w:rFonts w:ascii="Times New Roman" w:hAnsi="Times New Roman" w:cs="Times New Roman"/>
              </w:rPr>
              <w:t xml:space="preserve"> </w:t>
            </w:r>
            <w:r w:rsidR="00255960" w:rsidRPr="00822A16">
              <w:rPr>
                <w:rFonts w:ascii="Times New Roman" w:hAnsi="Times New Roman" w:cs="Times New Roman"/>
              </w:rPr>
              <w:t>profession and careers that require a knowledge of</w:t>
            </w:r>
            <w:r w:rsidR="003E1BB4" w:rsidRPr="00822A16">
              <w:rPr>
                <w:rFonts w:ascii="Times New Roman" w:hAnsi="Times New Roman" w:cs="Times New Roman"/>
              </w:rPr>
              <w:t xml:space="preserve"> </w:t>
            </w:r>
            <w:r w:rsidR="00255960" w:rsidRPr="00822A16">
              <w:rPr>
                <w:rFonts w:ascii="Times New Roman" w:hAnsi="Times New Roman" w:cs="Times New Roman"/>
              </w:rPr>
              <w:t>accounting.</w:t>
            </w:r>
          </w:p>
        </w:tc>
      </w:tr>
      <w:tr w:rsidR="006953D9" w:rsidRPr="00822A16" w14:paraId="0D17FD4E" w14:textId="77777777" w:rsidTr="009F7DB7">
        <w:trPr>
          <w:trHeight w:val="53"/>
        </w:trPr>
        <w:tc>
          <w:tcPr>
            <w:tcW w:w="9360" w:type="dxa"/>
          </w:tcPr>
          <w:p w14:paraId="02AF6D9D" w14:textId="36EAB274" w:rsidR="005E54E7" w:rsidRPr="00822A16" w:rsidRDefault="00255960" w:rsidP="00DF4861">
            <w:pPr>
              <w:pStyle w:val="ListParagraph"/>
              <w:numPr>
                <w:ilvl w:val="0"/>
                <w:numId w:val="1"/>
              </w:numPr>
              <w:tabs>
                <w:tab w:val="left" w:pos="342"/>
              </w:tabs>
              <w:rPr>
                <w:color w:val="000000"/>
              </w:rPr>
            </w:pPr>
            <w:r w:rsidRPr="00822A16">
              <w:rPr>
                <w:color w:val="000000"/>
              </w:rPr>
              <w:t>Demonstrate the business and professional skills and</w:t>
            </w:r>
            <w:r w:rsidR="003E1BB4" w:rsidRPr="00822A16">
              <w:rPr>
                <w:color w:val="000000"/>
              </w:rPr>
              <w:t xml:space="preserve"> </w:t>
            </w:r>
            <w:r w:rsidRPr="00822A16">
              <w:rPr>
                <w:color w:val="000000"/>
              </w:rPr>
              <w:t>competencies required to succeed in the</w:t>
            </w:r>
            <w:r w:rsidR="003E1BB4" w:rsidRPr="00822A16">
              <w:rPr>
                <w:color w:val="000000"/>
              </w:rPr>
              <w:t xml:space="preserve"> </w:t>
            </w:r>
            <w:r w:rsidRPr="00822A16">
              <w:rPr>
                <w:color w:val="000000"/>
              </w:rPr>
              <w:t>accounting profession and/or in an</w:t>
            </w:r>
            <w:r w:rsidR="003E1BB4" w:rsidRPr="00822A16">
              <w:rPr>
                <w:color w:val="000000"/>
              </w:rPr>
              <w:t xml:space="preserve"> </w:t>
            </w:r>
            <w:r w:rsidRPr="00822A16">
              <w:rPr>
                <w:color w:val="000000"/>
              </w:rPr>
              <w:t>accounting-related career.</w:t>
            </w:r>
            <w:r w:rsidR="00D24355" w:rsidRPr="00822A16">
              <w:rPr>
                <w:color w:val="000000"/>
              </w:rPr>
              <w:t xml:space="preserve"> </w:t>
            </w:r>
            <w:r w:rsidR="00D24355" w:rsidRPr="00822A16">
              <w:rPr>
                <w:color w:val="000000"/>
                <w:vertAlign w:val="superscript"/>
              </w:rPr>
              <w:t>DOK</w:t>
            </w:r>
            <w:r w:rsidR="003E1BB4" w:rsidRPr="00822A16">
              <w:rPr>
                <w:color w:val="000000"/>
                <w:vertAlign w:val="superscript"/>
              </w:rPr>
              <w:t>4</w:t>
            </w:r>
          </w:p>
          <w:p w14:paraId="61CCEE34" w14:textId="568392A2" w:rsidR="003E1BB4" w:rsidRPr="00822A16" w:rsidRDefault="003E1BB4" w:rsidP="00DF4861">
            <w:pPr>
              <w:pStyle w:val="ListParagraph"/>
              <w:numPr>
                <w:ilvl w:val="1"/>
                <w:numId w:val="1"/>
              </w:numPr>
              <w:tabs>
                <w:tab w:val="left" w:pos="342"/>
              </w:tabs>
              <w:ind w:left="703"/>
            </w:pPr>
            <w:r w:rsidRPr="00822A16">
              <w:t>Deliver a speech and make a presentation.</w:t>
            </w:r>
          </w:p>
          <w:p w14:paraId="0DDB3854" w14:textId="58690254" w:rsidR="003E1BB4" w:rsidRPr="00822A16" w:rsidRDefault="003E1BB4" w:rsidP="00DF4861">
            <w:pPr>
              <w:pStyle w:val="ListParagraph"/>
              <w:numPr>
                <w:ilvl w:val="1"/>
                <w:numId w:val="1"/>
              </w:numPr>
              <w:tabs>
                <w:tab w:val="left" w:pos="342"/>
              </w:tabs>
              <w:ind w:left="703"/>
            </w:pPr>
            <w:r w:rsidRPr="00822A16">
              <w:t xml:space="preserve">Perform research and communicate </w:t>
            </w:r>
            <w:r w:rsidR="0041747E">
              <w:t xml:space="preserve">the results of the research in </w:t>
            </w:r>
            <w:r w:rsidRPr="00822A16">
              <w:t xml:space="preserve">writing. </w:t>
            </w:r>
          </w:p>
          <w:p w14:paraId="2E0CB686" w14:textId="3435581A" w:rsidR="003E1BB4" w:rsidRPr="00822A16" w:rsidRDefault="003E1BB4" w:rsidP="00DF4861">
            <w:pPr>
              <w:pStyle w:val="ListParagraph"/>
              <w:numPr>
                <w:ilvl w:val="1"/>
                <w:numId w:val="1"/>
              </w:numPr>
              <w:tabs>
                <w:tab w:val="left" w:pos="342"/>
              </w:tabs>
              <w:ind w:left="703"/>
            </w:pPr>
            <w:r w:rsidRPr="00822A16">
              <w:t>Demonstrate ethical decision-making skills conduct</w:t>
            </w:r>
            <w:r w:rsidR="00855CB9">
              <w:t>ed</w:t>
            </w:r>
            <w:r w:rsidRPr="00822A16">
              <w:t xml:space="preserve"> in a business scenario. </w:t>
            </w:r>
          </w:p>
          <w:p w14:paraId="38C2FB83" w14:textId="7FD43463" w:rsidR="003E1BB4" w:rsidRPr="00822A16" w:rsidRDefault="003E1BB4" w:rsidP="00DF4861">
            <w:pPr>
              <w:pStyle w:val="ListParagraph"/>
              <w:numPr>
                <w:ilvl w:val="1"/>
                <w:numId w:val="1"/>
              </w:numPr>
              <w:tabs>
                <w:tab w:val="left" w:pos="342"/>
              </w:tabs>
              <w:ind w:left="703"/>
            </w:pPr>
            <w:r w:rsidRPr="00822A16">
              <w:t xml:space="preserve">Apply analytical and critical decision-making skills. </w:t>
            </w:r>
          </w:p>
          <w:p w14:paraId="2B379959" w14:textId="0AEABB12" w:rsidR="003E1BB4" w:rsidRPr="00822A16" w:rsidRDefault="003E1BB4" w:rsidP="00DF4861">
            <w:pPr>
              <w:pStyle w:val="ListParagraph"/>
              <w:numPr>
                <w:ilvl w:val="1"/>
                <w:numId w:val="1"/>
              </w:numPr>
              <w:tabs>
                <w:tab w:val="left" w:pos="342"/>
              </w:tabs>
              <w:ind w:left="703"/>
            </w:pPr>
            <w:r w:rsidRPr="00822A16">
              <w:t xml:space="preserve">Use information technology productively. </w:t>
            </w:r>
          </w:p>
          <w:p w14:paraId="0F02AD1F" w14:textId="6A1753D0" w:rsidR="003E1BB4" w:rsidRPr="00822A16" w:rsidRDefault="003E1BB4" w:rsidP="00DF4861">
            <w:pPr>
              <w:pStyle w:val="ListParagraph"/>
              <w:numPr>
                <w:ilvl w:val="1"/>
                <w:numId w:val="1"/>
              </w:numPr>
              <w:tabs>
                <w:tab w:val="left" w:pos="342"/>
              </w:tabs>
              <w:ind w:left="703"/>
            </w:pPr>
            <w:r w:rsidRPr="00822A16">
              <w:t xml:space="preserve">Exhibit leadership skills. </w:t>
            </w:r>
          </w:p>
          <w:p w14:paraId="74B8442B" w14:textId="1BF74E32" w:rsidR="003E1BB4" w:rsidRPr="00822A16" w:rsidRDefault="003E1BB4" w:rsidP="00DF4861">
            <w:pPr>
              <w:pStyle w:val="ListParagraph"/>
              <w:numPr>
                <w:ilvl w:val="1"/>
                <w:numId w:val="1"/>
              </w:numPr>
              <w:tabs>
                <w:tab w:val="left" w:pos="342"/>
              </w:tabs>
              <w:ind w:left="703"/>
            </w:pPr>
            <w:r w:rsidRPr="00822A16">
              <w:t xml:space="preserve">Demonstrate the ability to work within a team. </w:t>
            </w:r>
          </w:p>
          <w:p w14:paraId="22540A33" w14:textId="01942839" w:rsidR="001A3E9E" w:rsidRPr="00822A16" w:rsidRDefault="003E1BB4" w:rsidP="00DF4861">
            <w:pPr>
              <w:pStyle w:val="ListParagraph"/>
              <w:numPr>
                <w:ilvl w:val="1"/>
                <w:numId w:val="1"/>
              </w:numPr>
              <w:tabs>
                <w:tab w:val="left" w:pos="342"/>
              </w:tabs>
              <w:ind w:left="703"/>
            </w:pPr>
            <w:r w:rsidRPr="00822A16">
              <w:t>Demonstrate the ability to draft properly written communication based on the task (e.g., e-mail, memorandum, analytics, process document</w:t>
            </w:r>
            <w:r w:rsidR="00030774">
              <w:t>, etc.</w:t>
            </w:r>
            <w:r w:rsidRPr="00822A16">
              <w:t xml:space="preserve">). </w:t>
            </w:r>
          </w:p>
        </w:tc>
      </w:tr>
      <w:bookmarkEnd w:id="27"/>
    </w:tbl>
    <w:p w14:paraId="0D8C95D2" w14:textId="77777777" w:rsidR="00AF2FC2" w:rsidRPr="00822A16" w:rsidRDefault="00AF2FC2">
      <w:pPr>
        <w:rPr>
          <w:rFonts w:ascii="Times New Roman" w:hAnsi="Times New Roman" w:cs="Times New Roman"/>
          <w:sz w:val="24"/>
          <w:szCs w:val="24"/>
        </w:rPr>
      </w:pPr>
    </w:p>
    <w:p w14:paraId="12E512AC" w14:textId="77777777" w:rsidR="00807F19" w:rsidRPr="00822A16" w:rsidRDefault="00807F19">
      <w:pPr>
        <w:rPr>
          <w:rFonts w:ascii="Times New Roman" w:eastAsia="Times New Roman" w:hAnsi="Times New Roman" w:cs="Times New Roman"/>
          <w:noProof/>
          <w:color w:val="000000" w:themeColor="text1"/>
          <w:spacing w:val="30"/>
          <w:sz w:val="36"/>
          <w:szCs w:val="36"/>
        </w:rPr>
      </w:pPr>
      <w:r w:rsidRPr="00822A16">
        <w:rPr>
          <w:rFonts w:ascii="Times New Roman" w:hAnsi="Times New Roman"/>
        </w:rPr>
        <w:br w:type="page"/>
      </w:r>
    </w:p>
    <w:p w14:paraId="7F90ACC1" w14:textId="332E8D99" w:rsidR="007D4E1B" w:rsidRPr="00822A16" w:rsidRDefault="007D4E1B" w:rsidP="007D4E1B">
      <w:pPr>
        <w:pStyle w:val="2011CurriculumTemplateHeadings"/>
        <w:pBdr>
          <w:bottom w:val="single" w:sz="12" w:space="1" w:color="auto"/>
        </w:pBdr>
        <w:rPr>
          <w:rFonts w:ascii="Times New Roman" w:hAnsi="Times New Roman"/>
        </w:rPr>
      </w:pPr>
      <w:bookmarkStart w:id="28" w:name="_Toc120556649"/>
      <w:r w:rsidRPr="00822A16">
        <w:rPr>
          <w:rFonts w:ascii="Times New Roman" w:hAnsi="Times New Roman"/>
        </w:rPr>
        <w:lastRenderedPageBreak/>
        <w:t>Unit 2: Accounting Principles</w:t>
      </w:r>
      <w:bookmarkEnd w:id="28"/>
    </w:p>
    <w:p w14:paraId="6C40520F" w14:textId="77777777" w:rsidR="007D4E1B" w:rsidRPr="00822A16" w:rsidRDefault="007D4E1B" w:rsidP="007D4E1B">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7D4E1B" w:rsidRPr="00822A16" w14:paraId="5B2E27C2" w14:textId="77777777" w:rsidTr="00B243BE">
        <w:tc>
          <w:tcPr>
            <w:tcW w:w="9360" w:type="dxa"/>
          </w:tcPr>
          <w:p w14:paraId="7A9903A7" w14:textId="77777777" w:rsidR="007D4E1B" w:rsidRPr="00822A16" w:rsidRDefault="007D4E1B" w:rsidP="00B243BE">
            <w:pPr>
              <w:rPr>
                <w:b/>
              </w:rPr>
            </w:pPr>
            <w:r w:rsidRPr="00822A16">
              <w:rPr>
                <w:b/>
              </w:rPr>
              <w:t>Competencies and Suggested Objectives</w:t>
            </w:r>
          </w:p>
        </w:tc>
      </w:tr>
      <w:tr w:rsidR="007D4E1B" w:rsidRPr="00822A16" w14:paraId="209AC7BE" w14:textId="77777777" w:rsidTr="00B243BE">
        <w:tc>
          <w:tcPr>
            <w:tcW w:w="9360" w:type="dxa"/>
          </w:tcPr>
          <w:p w14:paraId="14B834B1" w14:textId="521F6ED7" w:rsidR="007D4E1B" w:rsidRPr="00822A16" w:rsidRDefault="00055C2F" w:rsidP="00DF4861">
            <w:pPr>
              <w:pStyle w:val="ListParagraph"/>
              <w:numPr>
                <w:ilvl w:val="0"/>
                <w:numId w:val="11"/>
              </w:numPr>
              <w:tabs>
                <w:tab w:val="left" w:pos="342"/>
              </w:tabs>
              <w:rPr>
                <w:color w:val="000000"/>
              </w:rPr>
            </w:pPr>
            <w:r w:rsidRPr="00822A16">
              <w:rPr>
                <w:color w:val="000000"/>
              </w:rPr>
              <w:t xml:space="preserve">Understand the concept of </w:t>
            </w:r>
            <w:r w:rsidR="00AE6E01">
              <w:rPr>
                <w:color w:val="000000"/>
              </w:rPr>
              <w:t>G</w:t>
            </w:r>
            <w:r w:rsidRPr="00822A16">
              <w:rPr>
                <w:color w:val="000000"/>
              </w:rPr>
              <w:t xml:space="preserve">enerally </w:t>
            </w:r>
            <w:r w:rsidR="00AE6E01">
              <w:rPr>
                <w:color w:val="000000"/>
              </w:rPr>
              <w:t>A</w:t>
            </w:r>
            <w:r w:rsidRPr="00822A16">
              <w:rPr>
                <w:color w:val="000000"/>
              </w:rPr>
              <w:t xml:space="preserve">ccepted </w:t>
            </w:r>
            <w:r w:rsidR="00AE6E01">
              <w:rPr>
                <w:color w:val="000000"/>
              </w:rPr>
              <w:t>A</w:t>
            </w:r>
            <w:r w:rsidRPr="00822A16">
              <w:rPr>
                <w:color w:val="000000"/>
              </w:rPr>
              <w:t xml:space="preserve">ccounting </w:t>
            </w:r>
            <w:r w:rsidR="00AE6E01">
              <w:rPr>
                <w:color w:val="000000"/>
              </w:rPr>
              <w:t>P</w:t>
            </w:r>
            <w:r w:rsidRPr="00822A16">
              <w:rPr>
                <w:color w:val="000000"/>
              </w:rPr>
              <w:t>rinciples</w:t>
            </w:r>
            <w:r w:rsidR="00BE6A1C" w:rsidRPr="00822A16">
              <w:rPr>
                <w:color w:val="000000"/>
              </w:rPr>
              <w:t xml:space="preserve"> (GAAP)</w:t>
            </w:r>
            <w:r w:rsidR="007D4E1B" w:rsidRPr="00822A16">
              <w:rPr>
                <w:color w:val="000000"/>
              </w:rPr>
              <w:t xml:space="preserve">. </w:t>
            </w:r>
            <w:r w:rsidR="007D4E1B" w:rsidRPr="00822A16">
              <w:rPr>
                <w:color w:val="000000"/>
                <w:vertAlign w:val="superscript"/>
              </w:rPr>
              <w:t>DOK1</w:t>
            </w:r>
          </w:p>
          <w:p w14:paraId="6960B481" w14:textId="6FFEE2F9" w:rsidR="007D4E1B" w:rsidRPr="00822A16" w:rsidRDefault="00055C2F" w:rsidP="00DF4861">
            <w:pPr>
              <w:pStyle w:val="ListParagraph"/>
              <w:numPr>
                <w:ilvl w:val="1"/>
                <w:numId w:val="11"/>
              </w:numPr>
              <w:tabs>
                <w:tab w:val="left" w:pos="342"/>
              </w:tabs>
              <w:ind w:left="703"/>
              <w:rPr>
                <w:color w:val="000000"/>
              </w:rPr>
            </w:pPr>
            <w:r w:rsidRPr="00822A16">
              <w:t>Explain the conceptual framework of accounting</w:t>
            </w:r>
            <w:r w:rsidR="00AB6B93">
              <w:t xml:space="preserve">, </w:t>
            </w:r>
            <w:r w:rsidRPr="00822A16">
              <w:t>GAAP</w:t>
            </w:r>
            <w:r w:rsidR="00AB6B93">
              <w:t>,</w:t>
            </w:r>
            <w:r w:rsidRPr="00822A16">
              <w:t xml:space="preserve"> and assumptions.</w:t>
            </w:r>
          </w:p>
          <w:p w14:paraId="489448A5" w14:textId="6A7DF709" w:rsidR="00055C2F" w:rsidRDefault="00055C2F" w:rsidP="00DF4861">
            <w:pPr>
              <w:pStyle w:val="ListParagraph"/>
              <w:numPr>
                <w:ilvl w:val="1"/>
                <w:numId w:val="11"/>
              </w:numPr>
              <w:tabs>
                <w:tab w:val="left" w:pos="342"/>
              </w:tabs>
              <w:ind w:left="703"/>
              <w:rPr>
                <w:color w:val="000000"/>
              </w:rPr>
            </w:pPr>
            <w:r w:rsidRPr="00822A16">
              <w:rPr>
                <w:color w:val="000000"/>
              </w:rPr>
              <w:t>Define assets, liabilities, equity, revenue, expenses, gains, and losses.</w:t>
            </w:r>
          </w:p>
          <w:p w14:paraId="7D7AF23A" w14:textId="48D25754" w:rsidR="00C41345" w:rsidRPr="00822A16" w:rsidRDefault="00C41345" w:rsidP="00DF4861">
            <w:pPr>
              <w:pStyle w:val="ListParagraph"/>
              <w:numPr>
                <w:ilvl w:val="1"/>
                <w:numId w:val="11"/>
              </w:numPr>
              <w:tabs>
                <w:tab w:val="left" w:pos="342"/>
              </w:tabs>
              <w:ind w:left="703"/>
              <w:rPr>
                <w:color w:val="000000"/>
              </w:rPr>
            </w:pPr>
            <w:r>
              <w:rPr>
                <w:color w:val="000000"/>
              </w:rPr>
              <w:t>Understand the accounting equation</w:t>
            </w:r>
            <w:r w:rsidR="001E60F1">
              <w:rPr>
                <w:color w:val="000000"/>
              </w:rPr>
              <w:t>:</w:t>
            </w:r>
            <w:r>
              <w:rPr>
                <w:color w:val="000000"/>
              </w:rPr>
              <w:t xml:space="preserve"> assets = liabilities + owner’s equity.</w:t>
            </w:r>
          </w:p>
          <w:p w14:paraId="59D6CD9C" w14:textId="5708A334" w:rsidR="00055C2F" w:rsidRPr="00822A16" w:rsidRDefault="00055C2F" w:rsidP="00DF4861">
            <w:pPr>
              <w:pStyle w:val="ListParagraph"/>
              <w:numPr>
                <w:ilvl w:val="1"/>
                <w:numId w:val="11"/>
              </w:numPr>
              <w:tabs>
                <w:tab w:val="left" w:pos="342"/>
              </w:tabs>
              <w:ind w:left="703"/>
              <w:rPr>
                <w:color w:val="000000"/>
              </w:rPr>
            </w:pPr>
            <w:r w:rsidRPr="00822A16">
              <w:rPr>
                <w:color w:val="000000"/>
              </w:rPr>
              <w:t xml:space="preserve">Distinguish between </w:t>
            </w:r>
            <w:r w:rsidR="001E60F1">
              <w:rPr>
                <w:color w:val="000000"/>
              </w:rPr>
              <w:t xml:space="preserve">the </w:t>
            </w:r>
            <w:r w:rsidRPr="00822A16">
              <w:rPr>
                <w:color w:val="000000"/>
              </w:rPr>
              <w:t xml:space="preserve">accrual basis of accounting and </w:t>
            </w:r>
            <w:r w:rsidR="001E60F1">
              <w:rPr>
                <w:color w:val="000000"/>
              </w:rPr>
              <w:t xml:space="preserve">the </w:t>
            </w:r>
            <w:r w:rsidRPr="00822A16">
              <w:rPr>
                <w:color w:val="000000"/>
              </w:rPr>
              <w:t>cash basis of accounting.</w:t>
            </w:r>
          </w:p>
        </w:tc>
      </w:tr>
      <w:tr w:rsidR="007D4E1B" w:rsidRPr="00822A16" w14:paraId="754D63FB" w14:textId="77777777" w:rsidTr="00B243BE">
        <w:tc>
          <w:tcPr>
            <w:tcW w:w="9360" w:type="dxa"/>
          </w:tcPr>
          <w:p w14:paraId="1E4F7ACB" w14:textId="6345A153" w:rsidR="00412DFA" w:rsidRPr="00822A16" w:rsidRDefault="00BE6A1C" w:rsidP="00DF4861">
            <w:pPr>
              <w:pStyle w:val="ListParagraph"/>
              <w:numPr>
                <w:ilvl w:val="0"/>
                <w:numId w:val="11"/>
              </w:numPr>
              <w:tabs>
                <w:tab w:val="left" w:pos="342"/>
              </w:tabs>
              <w:rPr>
                <w:color w:val="000000"/>
              </w:rPr>
            </w:pPr>
            <w:r w:rsidRPr="00822A16">
              <w:rPr>
                <w:color w:val="000000"/>
              </w:rPr>
              <w:t xml:space="preserve">Explain GAAP in terms of the accounting methods used to determine the value of </w:t>
            </w:r>
            <w:r w:rsidR="000D374F" w:rsidRPr="00822A16">
              <w:rPr>
                <w:color w:val="000000"/>
              </w:rPr>
              <w:t xml:space="preserve">assets as reported on </w:t>
            </w:r>
            <w:r w:rsidR="00DC2D25" w:rsidRPr="00822A16">
              <w:rPr>
                <w:color w:val="000000"/>
              </w:rPr>
              <w:t>financial</w:t>
            </w:r>
            <w:r w:rsidR="000D374F" w:rsidRPr="00822A16">
              <w:rPr>
                <w:color w:val="000000"/>
              </w:rPr>
              <w:t xml:space="preserve"> statements.</w:t>
            </w:r>
            <w:r w:rsidR="00EF7790" w:rsidRPr="00822A16">
              <w:rPr>
                <w:color w:val="000000"/>
                <w:vertAlign w:val="superscript"/>
              </w:rPr>
              <w:t xml:space="preserve"> DOK</w:t>
            </w:r>
            <w:r w:rsidR="00EF7790">
              <w:rPr>
                <w:color w:val="000000"/>
                <w:vertAlign w:val="superscript"/>
              </w:rPr>
              <w:t>2</w:t>
            </w:r>
          </w:p>
          <w:p w14:paraId="46001FAB" w14:textId="50779683" w:rsidR="000D374F" w:rsidRPr="00822A16" w:rsidRDefault="000D374F" w:rsidP="00DF4861">
            <w:pPr>
              <w:pStyle w:val="ListParagraph"/>
              <w:numPr>
                <w:ilvl w:val="1"/>
                <w:numId w:val="11"/>
              </w:numPr>
              <w:tabs>
                <w:tab w:val="left" w:pos="342"/>
              </w:tabs>
              <w:rPr>
                <w:color w:val="000000"/>
              </w:rPr>
            </w:pPr>
            <w:r w:rsidRPr="00822A16">
              <w:rPr>
                <w:color w:val="000000"/>
              </w:rPr>
              <w:t>Record transactions for accounts receivable</w:t>
            </w:r>
            <w:r w:rsidR="0070790B">
              <w:rPr>
                <w:color w:val="000000"/>
              </w:rPr>
              <w:t>,</w:t>
            </w:r>
            <w:r w:rsidRPr="00822A16">
              <w:rPr>
                <w:color w:val="000000"/>
              </w:rPr>
              <w:t xml:space="preserve"> including uncollectable accounts, write</w:t>
            </w:r>
            <w:r w:rsidR="0070790B">
              <w:rPr>
                <w:color w:val="000000"/>
              </w:rPr>
              <w:t>-</w:t>
            </w:r>
            <w:r w:rsidRPr="00822A16">
              <w:rPr>
                <w:color w:val="000000"/>
              </w:rPr>
              <w:t>offs, and recoveries.</w:t>
            </w:r>
          </w:p>
          <w:p w14:paraId="56C82A42" w14:textId="6FCC081B" w:rsidR="000D374F" w:rsidRPr="00822A16" w:rsidRDefault="000D374F" w:rsidP="00DF4861">
            <w:pPr>
              <w:pStyle w:val="ListParagraph"/>
              <w:numPr>
                <w:ilvl w:val="1"/>
                <w:numId w:val="11"/>
              </w:numPr>
              <w:tabs>
                <w:tab w:val="left" w:pos="342"/>
              </w:tabs>
              <w:rPr>
                <w:color w:val="000000"/>
              </w:rPr>
            </w:pPr>
            <w:r w:rsidRPr="00822A16">
              <w:rPr>
                <w:color w:val="000000"/>
              </w:rPr>
              <w:t>Determine the cost of inventory for merchandi</w:t>
            </w:r>
            <w:r w:rsidR="0070790B">
              <w:rPr>
                <w:color w:val="000000"/>
              </w:rPr>
              <w:t>s</w:t>
            </w:r>
            <w:r w:rsidRPr="00822A16">
              <w:rPr>
                <w:color w:val="000000"/>
              </w:rPr>
              <w:t>ing and manufacturing businesses.</w:t>
            </w:r>
          </w:p>
          <w:p w14:paraId="6D94927A" w14:textId="44FDD374" w:rsidR="000D374F" w:rsidRPr="00822A16" w:rsidRDefault="000D374F" w:rsidP="00DF4861">
            <w:pPr>
              <w:pStyle w:val="ListParagraph"/>
              <w:numPr>
                <w:ilvl w:val="1"/>
                <w:numId w:val="11"/>
              </w:numPr>
              <w:tabs>
                <w:tab w:val="left" w:pos="342"/>
              </w:tabs>
              <w:rPr>
                <w:color w:val="000000"/>
              </w:rPr>
            </w:pPr>
            <w:r w:rsidRPr="00822A16">
              <w:rPr>
                <w:color w:val="000000"/>
              </w:rPr>
              <w:t>Distinguish between capital expenditures (</w:t>
            </w:r>
            <w:r w:rsidR="0070790B">
              <w:rPr>
                <w:color w:val="000000"/>
              </w:rPr>
              <w:t xml:space="preserve">i.e., </w:t>
            </w:r>
            <w:r w:rsidRPr="00822A16">
              <w:rPr>
                <w:color w:val="000000"/>
              </w:rPr>
              <w:t>recording an asset) and revenue expenditures (</w:t>
            </w:r>
            <w:r w:rsidR="0070790B">
              <w:rPr>
                <w:color w:val="000000"/>
              </w:rPr>
              <w:t xml:space="preserve">i.e., </w:t>
            </w:r>
            <w:r w:rsidR="00DC2D25" w:rsidRPr="00822A16">
              <w:rPr>
                <w:color w:val="000000"/>
              </w:rPr>
              <w:t>recording</w:t>
            </w:r>
            <w:r w:rsidRPr="00822A16">
              <w:rPr>
                <w:color w:val="000000"/>
              </w:rPr>
              <w:t xml:space="preserve"> an expense)</w:t>
            </w:r>
            <w:r w:rsidR="00DC2D25" w:rsidRPr="00822A16">
              <w:rPr>
                <w:color w:val="000000"/>
              </w:rPr>
              <w:t>.</w:t>
            </w:r>
          </w:p>
          <w:p w14:paraId="073FC4E9" w14:textId="3C90AB3A" w:rsidR="00DC2D25" w:rsidRPr="00822A16" w:rsidRDefault="00DC2D25" w:rsidP="00DF4861">
            <w:pPr>
              <w:pStyle w:val="ListParagraph"/>
              <w:numPr>
                <w:ilvl w:val="1"/>
                <w:numId w:val="11"/>
              </w:numPr>
              <w:tabs>
                <w:tab w:val="left" w:pos="342"/>
              </w:tabs>
              <w:rPr>
                <w:color w:val="000000"/>
              </w:rPr>
            </w:pPr>
            <w:r w:rsidRPr="00822A16">
              <w:rPr>
                <w:color w:val="000000"/>
              </w:rPr>
              <w:t>Determine the cost of property, plant and equipment, natural resources, and intangible assets.</w:t>
            </w:r>
          </w:p>
          <w:p w14:paraId="389633C8" w14:textId="33D2BAD2" w:rsidR="00DC2D25" w:rsidRPr="00822A16" w:rsidRDefault="00DC2D25" w:rsidP="00DF4861">
            <w:pPr>
              <w:pStyle w:val="ListParagraph"/>
              <w:numPr>
                <w:ilvl w:val="1"/>
                <w:numId w:val="11"/>
              </w:numPr>
              <w:tabs>
                <w:tab w:val="left" w:pos="342"/>
              </w:tabs>
              <w:rPr>
                <w:color w:val="000000"/>
              </w:rPr>
            </w:pPr>
            <w:r w:rsidRPr="00822A16">
              <w:rPr>
                <w:color w:val="000000"/>
              </w:rPr>
              <w:t>Determine the impact on the financial statements when assets are sold, disposed of, or rendered obsolete.</w:t>
            </w:r>
          </w:p>
        </w:tc>
      </w:tr>
      <w:tr w:rsidR="008F2BA0" w:rsidRPr="00822A16" w14:paraId="794E2B67" w14:textId="77777777" w:rsidTr="00B243BE">
        <w:tc>
          <w:tcPr>
            <w:tcW w:w="9360" w:type="dxa"/>
          </w:tcPr>
          <w:p w14:paraId="2FAC14C3" w14:textId="77777777" w:rsidR="008F2BA0" w:rsidRPr="00822A16" w:rsidRDefault="008F2BA0" w:rsidP="008F2BA0">
            <w:pPr>
              <w:pStyle w:val="ListParagraph"/>
              <w:numPr>
                <w:ilvl w:val="0"/>
                <w:numId w:val="11"/>
              </w:numPr>
              <w:tabs>
                <w:tab w:val="left" w:pos="342"/>
              </w:tabs>
              <w:rPr>
                <w:color w:val="000000"/>
              </w:rPr>
            </w:pPr>
            <w:r w:rsidRPr="00822A16">
              <w:rPr>
                <w:color w:val="000000"/>
              </w:rPr>
              <w:t>Explain GAAP in terms of the accounting methods used to determine the value of liabilities as reported on financial statements.</w:t>
            </w:r>
            <w:r w:rsidRPr="00822A16">
              <w:rPr>
                <w:color w:val="000000"/>
                <w:vertAlign w:val="superscript"/>
              </w:rPr>
              <w:t xml:space="preserve"> DOK</w:t>
            </w:r>
            <w:r>
              <w:rPr>
                <w:color w:val="000000"/>
                <w:vertAlign w:val="superscript"/>
              </w:rPr>
              <w:t>2</w:t>
            </w:r>
          </w:p>
          <w:p w14:paraId="77A55195" w14:textId="77777777" w:rsidR="008F2BA0" w:rsidRPr="00822A16" w:rsidRDefault="008F2BA0" w:rsidP="008F2BA0">
            <w:pPr>
              <w:pStyle w:val="ListParagraph"/>
              <w:numPr>
                <w:ilvl w:val="1"/>
                <w:numId w:val="11"/>
              </w:numPr>
              <w:tabs>
                <w:tab w:val="left" w:pos="342"/>
              </w:tabs>
              <w:rPr>
                <w:color w:val="000000"/>
              </w:rPr>
            </w:pPr>
            <w:r w:rsidRPr="00822A16">
              <w:rPr>
                <w:color w:val="000000"/>
              </w:rPr>
              <w:t>Record transactions for accounts payable and other short</w:t>
            </w:r>
            <w:r>
              <w:rPr>
                <w:color w:val="000000"/>
              </w:rPr>
              <w:t>-</w:t>
            </w:r>
            <w:r w:rsidRPr="00822A16">
              <w:rPr>
                <w:color w:val="000000"/>
              </w:rPr>
              <w:t>term debt.</w:t>
            </w:r>
          </w:p>
          <w:p w14:paraId="6608C3D8" w14:textId="4693ABDD" w:rsidR="008F2BA0" w:rsidRPr="008F2BA0" w:rsidRDefault="008F2BA0" w:rsidP="008F2BA0">
            <w:pPr>
              <w:pStyle w:val="ListParagraph"/>
              <w:numPr>
                <w:ilvl w:val="1"/>
                <w:numId w:val="11"/>
              </w:numPr>
              <w:tabs>
                <w:tab w:val="left" w:pos="342"/>
              </w:tabs>
              <w:rPr>
                <w:color w:val="000000"/>
              </w:rPr>
            </w:pPr>
            <w:r w:rsidRPr="00822A16">
              <w:rPr>
                <w:color w:val="000000"/>
              </w:rPr>
              <w:t>Determine the initial evaluation of long</w:t>
            </w:r>
            <w:r>
              <w:rPr>
                <w:color w:val="000000"/>
              </w:rPr>
              <w:t>-</w:t>
            </w:r>
            <w:r w:rsidRPr="00822A16">
              <w:rPr>
                <w:color w:val="000000"/>
              </w:rPr>
              <w:t>term debt instruments and their impact on the financial statements.</w:t>
            </w:r>
          </w:p>
        </w:tc>
      </w:tr>
      <w:tr w:rsidR="008F2BA0" w:rsidRPr="00822A16" w14:paraId="66DE0A80" w14:textId="77777777" w:rsidTr="00B243BE">
        <w:tc>
          <w:tcPr>
            <w:tcW w:w="9360" w:type="dxa"/>
          </w:tcPr>
          <w:p w14:paraId="3FECB96A" w14:textId="77777777" w:rsidR="008F2BA0" w:rsidRPr="00822A16" w:rsidRDefault="008F2BA0" w:rsidP="008F2BA0">
            <w:pPr>
              <w:pStyle w:val="ListParagraph"/>
              <w:numPr>
                <w:ilvl w:val="0"/>
                <w:numId w:val="11"/>
              </w:numPr>
              <w:tabs>
                <w:tab w:val="left" w:pos="342"/>
              </w:tabs>
              <w:rPr>
                <w:color w:val="000000"/>
              </w:rPr>
            </w:pPr>
            <w:r w:rsidRPr="00822A16">
              <w:rPr>
                <w:color w:val="000000"/>
              </w:rPr>
              <w:t>Explain GAAP in terms of the accounting methods used to determine the value of equity as reported on financial statements.</w:t>
            </w:r>
            <w:r w:rsidRPr="00822A16">
              <w:rPr>
                <w:color w:val="000000"/>
                <w:vertAlign w:val="superscript"/>
              </w:rPr>
              <w:t xml:space="preserve"> DOK</w:t>
            </w:r>
            <w:r>
              <w:rPr>
                <w:color w:val="000000"/>
                <w:vertAlign w:val="superscript"/>
              </w:rPr>
              <w:t>2</w:t>
            </w:r>
          </w:p>
          <w:p w14:paraId="7791ED86" w14:textId="77777777" w:rsidR="008F2BA0" w:rsidRPr="00822A16" w:rsidRDefault="008F2BA0" w:rsidP="008F2BA0">
            <w:pPr>
              <w:pStyle w:val="ListParagraph"/>
              <w:numPr>
                <w:ilvl w:val="1"/>
                <w:numId w:val="11"/>
              </w:numPr>
              <w:tabs>
                <w:tab w:val="left" w:pos="342"/>
              </w:tabs>
              <w:rPr>
                <w:color w:val="000000"/>
              </w:rPr>
            </w:pPr>
            <w:r w:rsidRPr="00822A16">
              <w:rPr>
                <w:color w:val="000000"/>
              </w:rPr>
              <w:t>Explain how operating results, capital contributions, and distribution of earnings affect equity for the various ownership structures.</w:t>
            </w:r>
          </w:p>
          <w:p w14:paraId="34521B9A" w14:textId="6F2F1E3F" w:rsidR="008F2BA0" w:rsidRPr="00822A16" w:rsidRDefault="008F2BA0" w:rsidP="008F2BA0">
            <w:pPr>
              <w:pStyle w:val="ListParagraph"/>
              <w:numPr>
                <w:ilvl w:val="1"/>
                <w:numId w:val="11"/>
              </w:numPr>
              <w:tabs>
                <w:tab w:val="left" w:pos="342"/>
              </w:tabs>
              <w:rPr>
                <w:color w:val="000000"/>
              </w:rPr>
            </w:pPr>
            <w:r w:rsidRPr="00822A16">
              <w:rPr>
                <w:color w:val="000000"/>
              </w:rPr>
              <w:t>Record equity</w:t>
            </w:r>
            <w:r w:rsidR="0070790B">
              <w:rPr>
                <w:color w:val="000000"/>
              </w:rPr>
              <w:t>-</w:t>
            </w:r>
            <w:r w:rsidRPr="00822A16">
              <w:rPr>
                <w:color w:val="000000"/>
              </w:rPr>
              <w:t>related transactions.</w:t>
            </w:r>
          </w:p>
          <w:p w14:paraId="52D8EBE1" w14:textId="200453C8" w:rsidR="008F2BA0" w:rsidRPr="008F2BA0" w:rsidRDefault="008F2BA0" w:rsidP="008F2BA0">
            <w:pPr>
              <w:pStyle w:val="ListParagraph"/>
              <w:numPr>
                <w:ilvl w:val="1"/>
                <w:numId w:val="11"/>
              </w:numPr>
              <w:tabs>
                <w:tab w:val="left" w:pos="342"/>
              </w:tabs>
              <w:rPr>
                <w:color w:val="000000"/>
              </w:rPr>
            </w:pPr>
            <w:r w:rsidRPr="00822A16">
              <w:rPr>
                <w:color w:val="000000"/>
              </w:rPr>
              <w:t>Explain how other comprehensive income/(loss) affects equity.</w:t>
            </w:r>
          </w:p>
        </w:tc>
      </w:tr>
      <w:tr w:rsidR="008F2BA0" w:rsidRPr="00822A16" w14:paraId="012B3BAC" w14:textId="77777777" w:rsidTr="00B243BE">
        <w:tc>
          <w:tcPr>
            <w:tcW w:w="9360" w:type="dxa"/>
          </w:tcPr>
          <w:p w14:paraId="032560EF" w14:textId="77777777" w:rsidR="008F2BA0" w:rsidRPr="00822A16" w:rsidRDefault="008F2BA0" w:rsidP="008F2BA0">
            <w:pPr>
              <w:pStyle w:val="ListParagraph"/>
              <w:numPr>
                <w:ilvl w:val="0"/>
                <w:numId w:val="11"/>
              </w:numPr>
              <w:tabs>
                <w:tab w:val="left" w:pos="342"/>
              </w:tabs>
              <w:rPr>
                <w:color w:val="000000"/>
              </w:rPr>
            </w:pPr>
            <w:r w:rsidRPr="00822A16">
              <w:rPr>
                <w:color w:val="000000"/>
              </w:rPr>
              <w:t>Explain GAAP in terms of the accounting methods used to determine the value of revenue as reported on financial statements.</w:t>
            </w:r>
            <w:r w:rsidRPr="00822A16">
              <w:rPr>
                <w:color w:val="000000"/>
                <w:vertAlign w:val="superscript"/>
              </w:rPr>
              <w:t xml:space="preserve"> DOK</w:t>
            </w:r>
            <w:r>
              <w:rPr>
                <w:color w:val="000000"/>
                <w:vertAlign w:val="superscript"/>
              </w:rPr>
              <w:t>2</w:t>
            </w:r>
          </w:p>
          <w:p w14:paraId="4C046007" w14:textId="77777777" w:rsidR="008F2BA0" w:rsidRPr="00822A16" w:rsidRDefault="008F2BA0" w:rsidP="008F2BA0">
            <w:pPr>
              <w:pStyle w:val="ListParagraph"/>
              <w:numPr>
                <w:ilvl w:val="1"/>
                <w:numId w:val="11"/>
              </w:numPr>
              <w:tabs>
                <w:tab w:val="left" w:pos="342"/>
              </w:tabs>
              <w:rPr>
                <w:color w:val="000000"/>
              </w:rPr>
            </w:pPr>
            <w:r w:rsidRPr="00822A16">
              <w:rPr>
                <w:color w:val="000000"/>
              </w:rPr>
              <w:t>Explain the criteria used to determine revenue recognition</w:t>
            </w:r>
            <w:r>
              <w:rPr>
                <w:color w:val="000000"/>
              </w:rPr>
              <w:t>.</w:t>
            </w:r>
            <w:r w:rsidRPr="00822A16">
              <w:rPr>
                <w:color w:val="000000"/>
              </w:rPr>
              <w:t xml:space="preserve"> </w:t>
            </w:r>
          </w:p>
          <w:p w14:paraId="5EE4D704" w14:textId="77777777" w:rsidR="008F2BA0" w:rsidRPr="00822A16" w:rsidRDefault="008F2BA0" w:rsidP="008F2BA0">
            <w:pPr>
              <w:pStyle w:val="ListParagraph"/>
              <w:numPr>
                <w:ilvl w:val="1"/>
                <w:numId w:val="11"/>
              </w:numPr>
              <w:tabs>
                <w:tab w:val="left" w:pos="342"/>
              </w:tabs>
              <w:rPr>
                <w:color w:val="000000"/>
              </w:rPr>
            </w:pPr>
            <w:r w:rsidRPr="00822A16">
              <w:rPr>
                <w:color w:val="000000"/>
              </w:rPr>
              <w:t>Determine the amount of revenue earned and the proper period</w:t>
            </w:r>
            <w:r>
              <w:rPr>
                <w:color w:val="000000"/>
              </w:rPr>
              <w:t>.</w:t>
            </w:r>
          </w:p>
          <w:p w14:paraId="1219C1C4" w14:textId="6907E4AD" w:rsidR="008F2BA0" w:rsidRPr="008F2BA0" w:rsidRDefault="008F2BA0" w:rsidP="008F2BA0">
            <w:pPr>
              <w:pStyle w:val="ListParagraph"/>
              <w:numPr>
                <w:ilvl w:val="1"/>
                <w:numId w:val="11"/>
              </w:numPr>
              <w:tabs>
                <w:tab w:val="left" w:pos="342"/>
              </w:tabs>
              <w:rPr>
                <w:color w:val="000000"/>
              </w:rPr>
            </w:pPr>
            <w:r w:rsidRPr="00822A16">
              <w:rPr>
                <w:color w:val="000000"/>
              </w:rPr>
              <w:t>Record revenue-related transactions, including unearned portions of revenue.</w:t>
            </w:r>
          </w:p>
        </w:tc>
      </w:tr>
      <w:tr w:rsidR="008F2BA0" w:rsidRPr="00822A16" w14:paraId="37F51B17" w14:textId="77777777" w:rsidTr="00B243BE">
        <w:tc>
          <w:tcPr>
            <w:tcW w:w="9360" w:type="dxa"/>
          </w:tcPr>
          <w:p w14:paraId="21198261" w14:textId="77777777" w:rsidR="008F2BA0" w:rsidRPr="00822A16" w:rsidRDefault="008F2BA0" w:rsidP="008F2BA0">
            <w:pPr>
              <w:pStyle w:val="ListParagraph"/>
              <w:numPr>
                <w:ilvl w:val="0"/>
                <w:numId w:val="11"/>
              </w:numPr>
              <w:tabs>
                <w:tab w:val="left" w:pos="342"/>
              </w:tabs>
              <w:rPr>
                <w:color w:val="000000"/>
              </w:rPr>
            </w:pPr>
            <w:r w:rsidRPr="00822A16">
              <w:rPr>
                <w:color w:val="000000"/>
              </w:rPr>
              <w:t>Explain GAAP in terms of the accounting methods used to determine the value of expenses as reported on financial statements.</w:t>
            </w:r>
            <w:r w:rsidRPr="00822A16">
              <w:rPr>
                <w:color w:val="000000"/>
                <w:vertAlign w:val="superscript"/>
              </w:rPr>
              <w:t xml:space="preserve"> DOK</w:t>
            </w:r>
            <w:r>
              <w:rPr>
                <w:color w:val="000000"/>
                <w:vertAlign w:val="superscript"/>
              </w:rPr>
              <w:t>2</w:t>
            </w:r>
          </w:p>
          <w:p w14:paraId="6AAB8BB1" w14:textId="77777777" w:rsidR="008F2BA0" w:rsidRPr="00822A16" w:rsidRDefault="008F2BA0" w:rsidP="008F2BA0">
            <w:pPr>
              <w:pStyle w:val="ListParagraph"/>
              <w:numPr>
                <w:ilvl w:val="1"/>
                <w:numId w:val="11"/>
              </w:numPr>
              <w:tabs>
                <w:tab w:val="left" w:pos="342"/>
              </w:tabs>
              <w:rPr>
                <w:color w:val="000000"/>
              </w:rPr>
            </w:pPr>
            <w:r w:rsidRPr="00822A16">
              <w:rPr>
                <w:color w:val="000000"/>
              </w:rPr>
              <w:t>Explain the criteria used to determine expense recognition</w:t>
            </w:r>
            <w:r>
              <w:rPr>
                <w:color w:val="000000"/>
              </w:rPr>
              <w:t>.</w:t>
            </w:r>
          </w:p>
          <w:p w14:paraId="20C81C5F" w14:textId="3F7D6392" w:rsidR="008F2BA0" w:rsidRPr="008F2BA0" w:rsidRDefault="008F2BA0" w:rsidP="008F2BA0">
            <w:pPr>
              <w:pStyle w:val="ListParagraph"/>
              <w:numPr>
                <w:ilvl w:val="1"/>
                <w:numId w:val="11"/>
              </w:numPr>
              <w:tabs>
                <w:tab w:val="left" w:pos="342"/>
              </w:tabs>
              <w:rPr>
                <w:color w:val="000000"/>
              </w:rPr>
            </w:pPr>
            <w:r w:rsidRPr="00822A16">
              <w:rPr>
                <w:color w:val="000000"/>
              </w:rPr>
              <w:t>Record expense-related transactions</w:t>
            </w:r>
            <w:r>
              <w:rPr>
                <w:color w:val="000000"/>
              </w:rPr>
              <w:t>.</w:t>
            </w:r>
            <w:r w:rsidRPr="00822A16">
              <w:rPr>
                <w:color w:val="000000"/>
              </w:rPr>
              <w:t xml:space="preserve"> </w:t>
            </w:r>
          </w:p>
        </w:tc>
      </w:tr>
    </w:tbl>
    <w:p w14:paraId="08CDBCF4" w14:textId="77777777" w:rsidR="00EB5EDD" w:rsidRDefault="00EB5EDD">
      <w:r>
        <w:br w:type="page"/>
      </w:r>
    </w:p>
    <w:tbl>
      <w:tblPr>
        <w:tblStyle w:val="TableGrid"/>
        <w:tblW w:w="9360" w:type="dxa"/>
        <w:tblLook w:val="01E0" w:firstRow="1" w:lastRow="1" w:firstColumn="1" w:lastColumn="1" w:noHBand="0" w:noVBand="0"/>
      </w:tblPr>
      <w:tblGrid>
        <w:gridCol w:w="9360"/>
      </w:tblGrid>
      <w:tr w:rsidR="008F2BA0" w:rsidRPr="00822A16" w14:paraId="38A1A530" w14:textId="77777777" w:rsidTr="00B243BE">
        <w:tc>
          <w:tcPr>
            <w:tcW w:w="9360" w:type="dxa"/>
          </w:tcPr>
          <w:p w14:paraId="7941DDC8" w14:textId="3763C01C" w:rsidR="008F2BA0" w:rsidRPr="00822A16" w:rsidRDefault="008F2BA0" w:rsidP="008F2BA0">
            <w:pPr>
              <w:pStyle w:val="ListParagraph"/>
              <w:numPr>
                <w:ilvl w:val="0"/>
                <w:numId w:val="11"/>
              </w:numPr>
              <w:tabs>
                <w:tab w:val="left" w:pos="342"/>
              </w:tabs>
              <w:rPr>
                <w:color w:val="000000"/>
              </w:rPr>
            </w:pPr>
            <w:r w:rsidRPr="00822A16">
              <w:rPr>
                <w:color w:val="000000"/>
              </w:rPr>
              <w:lastRenderedPageBreak/>
              <w:t>Explain GAAP in terms of the accounting methods used to determine the value of gains and losses as reported on financial statements.</w:t>
            </w:r>
            <w:r w:rsidRPr="00822A16">
              <w:rPr>
                <w:color w:val="000000"/>
                <w:vertAlign w:val="superscript"/>
              </w:rPr>
              <w:t xml:space="preserve"> DOK</w:t>
            </w:r>
            <w:r>
              <w:rPr>
                <w:color w:val="000000"/>
                <w:vertAlign w:val="superscript"/>
              </w:rPr>
              <w:t>2</w:t>
            </w:r>
          </w:p>
          <w:p w14:paraId="6EE62861" w14:textId="77777777" w:rsidR="008F2BA0" w:rsidRPr="00822A16" w:rsidRDefault="008F2BA0" w:rsidP="008F2BA0">
            <w:pPr>
              <w:pStyle w:val="ListParagraph"/>
              <w:numPr>
                <w:ilvl w:val="1"/>
                <w:numId w:val="11"/>
              </w:numPr>
              <w:tabs>
                <w:tab w:val="left" w:pos="342"/>
              </w:tabs>
              <w:rPr>
                <w:color w:val="000000"/>
              </w:rPr>
            </w:pPr>
            <w:r w:rsidRPr="00822A16">
              <w:rPr>
                <w:color w:val="000000"/>
              </w:rPr>
              <w:t>Distinguish between revenues and gains</w:t>
            </w:r>
            <w:r>
              <w:rPr>
                <w:color w:val="000000"/>
              </w:rPr>
              <w:t>.</w:t>
            </w:r>
          </w:p>
          <w:p w14:paraId="0EA812A5" w14:textId="77777777" w:rsidR="008F2BA0" w:rsidRPr="00822A16" w:rsidRDefault="008F2BA0" w:rsidP="008F2BA0">
            <w:pPr>
              <w:pStyle w:val="ListParagraph"/>
              <w:numPr>
                <w:ilvl w:val="1"/>
                <w:numId w:val="11"/>
              </w:numPr>
              <w:tabs>
                <w:tab w:val="left" w:pos="342"/>
              </w:tabs>
              <w:rPr>
                <w:color w:val="000000"/>
              </w:rPr>
            </w:pPr>
            <w:r w:rsidRPr="00822A16">
              <w:rPr>
                <w:color w:val="000000"/>
              </w:rPr>
              <w:t>Distinguish between expenses and losses</w:t>
            </w:r>
            <w:r>
              <w:rPr>
                <w:color w:val="000000"/>
              </w:rPr>
              <w:t>.</w:t>
            </w:r>
          </w:p>
          <w:p w14:paraId="1D7F530C" w14:textId="39EE0B75" w:rsidR="008F2BA0" w:rsidRPr="008F2BA0" w:rsidRDefault="008F2BA0" w:rsidP="008F2BA0">
            <w:pPr>
              <w:pStyle w:val="ListParagraph"/>
              <w:numPr>
                <w:ilvl w:val="1"/>
                <w:numId w:val="11"/>
              </w:numPr>
              <w:tabs>
                <w:tab w:val="left" w:pos="342"/>
              </w:tabs>
              <w:rPr>
                <w:color w:val="000000"/>
              </w:rPr>
            </w:pPr>
            <w:r w:rsidRPr="00822A16">
              <w:rPr>
                <w:color w:val="000000"/>
              </w:rPr>
              <w:t>Record transactions resulting in gains and losses</w:t>
            </w:r>
            <w:r>
              <w:rPr>
                <w:color w:val="000000"/>
              </w:rPr>
              <w:t>.</w:t>
            </w:r>
          </w:p>
        </w:tc>
      </w:tr>
      <w:tr w:rsidR="007D4E1B" w:rsidRPr="00822A16" w14:paraId="75D35595" w14:textId="77777777" w:rsidTr="00B243BE">
        <w:trPr>
          <w:trHeight w:val="53"/>
        </w:trPr>
        <w:tc>
          <w:tcPr>
            <w:tcW w:w="9360" w:type="dxa"/>
          </w:tcPr>
          <w:p w14:paraId="695371FB" w14:textId="108A72DD" w:rsidR="00070127" w:rsidRPr="00822A16" w:rsidRDefault="00C058FB" w:rsidP="00DF4861">
            <w:pPr>
              <w:pStyle w:val="ListParagraph"/>
              <w:numPr>
                <w:ilvl w:val="0"/>
                <w:numId w:val="11"/>
              </w:numPr>
              <w:tabs>
                <w:tab w:val="left" w:pos="342"/>
              </w:tabs>
              <w:ind w:left="343"/>
              <w:rPr>
                <w:color w:val="000000"/>
              </w:rPr>
            </w:pPr>
            <w:r>
              <w:rPr>
                <w:color w:val="000000"/>
              </w:rPr>
              <w:t>Explore</w:t>
            </w:r>
            <w:r w:rsidR="00070127" w:rsidRPr="00822A16">
              <w:rPr>
                <w:color w:val="000000"/>
              </w:rPr>
              <w:t xml:space="preserve"> financial statements and their purposes. </w:t>
            </w:r>
            <w:r w:rsidR="00070127" w:rsidRPr="00822A16">
              <w:rPr>
                <w:color w:val="000000"/>
                <w:vertAlign w:val="superscript"/>
              </w:rPr>
              <w:t>DOK</w:t>
            </w:r>
            <w:r>
              <w:rPr>
                <w:color w:val="000000"/>
                <w:vertAlign w:val="superscript"/>
              </w:rPr>
              <w:t>3</w:t>
            </w:r>
          </w:p>
          <w:p w14:paraId="25654F82" w14:textId="293B1C16" w:rsidR="003E1665" w:rsidRPr="00822A16" w:rsidRDefault="00070127" w:rsidP="00DF4861">
            <w:pPr>
              <w:pStyle w:val="ListParagraph"/>
              <w:numPr>
                <w:ilvl w:val="1"/>
                <w:numId w:val="11"/>
              </w:numPr>
              <w:tabs>
                <w:tab w:val="left" w:pos="342"/>
              </w:tabs>
              <w:rPr>
                <w:color w:val="000000"/>
              </w:rPr>
            </w:pPr>
            <w:r w:rsidRPr="00822A16">
              <w:rPr>
                <w:color w:val="000000"/>
              </w:rPr>
              <w:t>Analyze financial statements</w:t>
            </w:r>
            <w:r w:rsidR="004D2937" w:rsidRPr="00822A16">
              <w:rPr>
                <w:color w:val="000000"/>
              </w:rPr>
              <w:t xml:space="preserve"> (</w:t>
            </w:r>
            <w:r w:rsidR="007E284A">
              <w:rPr>
                <w:color w:val="000000"/>
              </w:rPr>
              <w:t xml:space="preserve">e.g., </w:t>
            </w:r>
            <w:r w:rsidR="004D2937" w:rsidRPr="00822A16">
              <w:rPr>
                <w:color w:val="000000"/>
              </w:rPr>
              <w:t xml:space="preserve">balance sheet, income statement, </w:t>
            </w:r>
            <w:r w:rsidR="001F6B67">
              <w:rPr>
                <w:color w:val="000000"/>
              </w:rPr>
              <w:t>cash flow statement</w:t>
            </w:r>
            <w:r w:rsidR="004D2937" w:rsidRPr="00822A16">
              <w:rPr>
                <w:color w:val="000000"/>
              </w:rPr>
              <w:t xml:space="preserve">, </w:t>
            </w:r>
            <w:r w:rsidR="001F6B67">
              <w:rPr>
                <w:color w:val="000000"/>
              </w:rPr>
              <w:t>owner’s equity statement</w:t>
            </w:r>
            <w:r w:rsidR="004D2937" w:rsidRPr="00822A16">
              <w:rPr>
                <w:color w:val="000000"/>
              </w:rPr>
              <w:t xml:space="preserve">, </w:t>
            </w:r>
            <w:r w:rsidR="001F6B67">
              <w:rPr>
                <w:color w:val="000000"/>
              </w:rPr>
              <w:t>stockholder’s equity statement</w:t>
            </w:r>
            <w:r w:rsidR="003E1665" w:rsidRPr="00822A16">
              <w:rPr>
                <w:color w:val="000000"/>
              </w:rPr>
              <w:t>)</w:t>
            </w:r>
            <w:r w:rsidR="00E119BA">
              <w:rPr>
                <w:color w:val="000000"/>
              </w:rPr>
              <w:t>.</w:t>
            </w:r>
          </w:p>
          <w:p w14:paraId="2A61E9F4" w14:textId="77777777" w:rsidR="00412DFA" w:rsidRPr="00822A16" w:rsidRDefault="004D2937" w:rsidP="00DF4861">
            <w:pPr>
              <w:pStyle w:val="ListParagraph"/>
              <w:numPr>
                <w:ilvl w:val="1"/>
                <w:numId w:val="11"/>
              </w:numPr>
              <w:tabs>
                <w:tab w:val="left" w:pos="342"/>
              </w:tabs>
              <w:rPr>
                <w:color w:val="000000"/>
              </w:rPr>
            </w:pPr>
            <w:r w:rsidRPr="00822A16">
              <w:rPr>
                <w:color w:val="000000"/>
              </w:rPr>
              <w:t>Describe the users and explain the uses of financial information.</w:t>
            </w:r>
          </w:p>
          <w:p w14:paraId="11061250" w14:textId="71709A11" w:rsidR="008F497B" w:rsidRDefault="008F497B" w:rsidP="00DF4861">
            <w:pPr>
              <w:pStyle w:val="ListParagraph"/>
              <w:numPr>
                <w:ilvl w:val="1"/>
                <w:numId w:val="11"/>
              </w:numPr>
              <w:tabs>
                <w:tab w:val="left" w:pos="342"/>
              </w:tabs>
              <w:rPr>
                <w:color w:val="000000"/>
              </w:rPr>
            </w:pPr>
            <w:r w:rsidRPr="00822A16">
              <w:rPr>
                <w:color w:val="000000"/>
              </w:rPr>
              <w:t>State and explain the information provided in each financial statement and how the statements articulate with each other</w:t>
            </w:r>
            <w:r w:rsidR="00E119BA">
              <w:rPr>
                <w:color w:val="000000"/>
              </w:rPr>
              <w:t>.</w:t>
            </w:r>
          </w:p>
          <w:p w14:paraId="39315912" w14:textId="76BDDCEF" w:rsidR="00CC2567" w:rsidRDefault="00D50F00" w:rsidP="00DF4861">
            <w:pPr>
              <w:pStyle w:val="ListParagraph"/>
              <w:numPr>
                <w:ilvl w:val="1"/>
                <w:numId w:val="11"/>
              </w:numPr>
              <w:tabs>
                <w:tab w:val="left" w:pos="342"/>
              </w:tabs>
              <w:rPr>
                <w:color w:val="000000"/>
              </w:rPr>
            </w:pPr>
            <w:r>
              <w:rPr>
                <w:color w:val="000000"/>
              </w:rPr>
              <w:t>Explore</w:t>
            </w:r>
            <w:r w:rsidR="00CC2567">
              <w:rPr>
                <w:color w:val="000000"/>
              </w:rPr>
              <w:t xml:space="preserve"> the relationship between assets, liabilities, and equity on the balance sheet.</w:t>
            </w:r>
          </w:p>
          <w:p w14:paraId="08776756" w14:textId="0E880900" w:rsidR="00CC2567" w:rsidRDefault="00CC2567" w:rsidP="00DF4861">
            <w:pPr>
              <w:pStyle w:val="ListParagraph"/>
              <w:numPr>
                <w:ilvl w:val="1"/>
                <w:numId w:val="11"/>
              </w:numPr>
              <w:tabs>
                <w:tab w:val="left" w:pos="342"/>
              </w:tabs>
              <w:rPr>
                <w:color w:val="000000"/>
              </w:rPr>
            </w:pPr>
            <w:r>
              <w:rPr>
                <w:color w:val="000000"/>
              </w:rPr>
              <w:t>State and explain the classifications within assets, liabilities</w:t>
            </w:r>
            <w:r w:rsidR="00E119BA">
              <w:rPr>
                <w:color w:val="000000"/>
              </w:rPr>
              <w:t>,</w:t>
            </w:r>
            <w:r>
              <w:rPr>
                <w:color w:val="000000"/>
              </w:rPr>
              <w:t xml:space="preserve"> and equity</w:t>
            </w:r>
            <w:r w:rsidR="00E119BA">
              <w:rPr>
                <w:color w:val="000000"/>
              </w:rPr>
              <w:t>.</w:t>
            </w:r>
          </w:p>
          <w:p w14:paraId="2E7B1C6C" w14:textId="77777777" w:rsidR="00CC2567" w:rsidRDefault="00CC2567" w:rsidP="00DF4861">
            <w:pPr>
              <w:pStyle w:val="ListParagraph"/>
              <w:numPr>
                <w:ilvl w:val="1"/>
                <w:numId w:val="11"/>
              </w:numPr>
              <w:tabs>
                <w:tab w:val="left" w:pos="342"/>
              </w:tabs>
              <w:rPr>
                <w:color w:val="000000"/>
              </w:rPr>
            </w:pPr>
            <w:r>
              <w:rPr>
                <w:color w:val="000000"/>
              </w:rPr>
              <w:t>State and explain the different formats of an income statement.</w:t>
            </w:r>
          </w:p>
          <w:p w14:paraId="51935A87" w14:textId="1DD3DE63" w:rsidR="00CC2567" w:rsidRDefault="00CC2567" w:rsidP="00DF4861">
            <w:pPr>
              <w:pStyle w:val="ListParagraph"/>
              <w:numPr>
                <w:ilvl w:val="1"/>
                <w:numId w:val="11"/>
              </w:numPr>
              <w:tabs>
                <w:tab w:val="left" w:pos="342"/>
              </w:tabs>
              <w:rPr>
                <w:color w:val="000000"/>
              </w:rPr>
            </w:pPr>
            <w:r>
              <w:rPr>
                <w:color w:val="000000"/>
              </w:rPr>
              <w:t>State the classification</w:t>
            </w:r>
            <w:r w:rsidR="007F55E2">
              <w:rPr>
                <w:color w:val="000000"/>
              </w:rPr>
              <w:t>s</w:t>
            </w:r>
            <w:r>
              <w:rPr>
                <w:color w:val="000000"/>
              </w:rPr>
              <w:t xml:space="preserve"> </w:t>
            </w:r>
            <w:r w:rsidR="007F55E2">
              <w:rPr>
                <w:color w:val="000000"/>
              </w:rPr>
              <w:t xml:space="preserve">on </w:t>
            </w:r>
            <w:r>
              <w:rPr>
                <w:color w:val="000000"/>
              </w:rPr>
              <w:t>an income statement and explain their relationship to each other (e.g., revenue, expenses, gains, losses)</w:t>
            </w:r>
            <w:r w:rsidR="00E119BA">
              <w:rPr>
                <w:color w:val="000000"/>
              </w:rPr>
              <w:t>.</w:t>
            </w:r>
          </w:p>
          <w:p w14:paraId="37920704" w14:textId="77777777" w:rsidR="00CC2567" w:rsidRDefault="00CC2567" w:rsidP="00DF4861">
            <w:pPr>
              <w:pStyle w:val="ListParagraph"/>
              <w:numPr>
                <w:ilvl w:val="1"/>
                <w:numId w:val="11"/>
              </w:numPr>
              <w:tabs>
                <w:tab w:val="left" w:pos="342"/>
              </w:tabs>
              <w:rPr>
                <w:color w:val="000000"/>
              </w:rPr>
            </w:pPr>
            <w:r>
              <w:rPr>
                <w:color w:val="000000"/>
              </w:rPr>
              <w:t>Explain changes in the ownership structure using the statement of equity.</w:t>
            </w:r>
          </w:p>
          <w:p w14:paraId="2357A61C" w14:textId="77777777" w:rsidR="00CC2567" w:rsidRDefault="00CC2567" w:rsidP="00DF4861">
            <w:pPr>
              <w:pStyle w:val="ListParagraph"/>
              <w:numPr>
                <w:ilvl w:val="1"/>
                <w:numId w:val="11"/>
              </w:numPr>
              <w:tabs>
                <w:tab w:val="left" w:pos="342"/>
              </w:tabs>
              <w:rPr>
                <w:color w:val="000000"/>
              </w:rPr>
            </w:pPr>
            <w:r>
              <w:rPr>
                <w:color w:val="000000"/>
              </w:rPr>
              <w:t>State and explain the different forms of business ownership and the advantages and disadvantages of each form.</w:t>
            </w:r>
          </w:p>
          <w:p w14:paraId="415505FB" w14:textId="7F819A4E" w:rsidR="00CC2567" w:rsidRPr="00822A16" w:rsidRDefault="00CC2567" w:rsidP="00DF4861">
            <w:pPr>
              <w:pStyle w:val="ListParagraph"/>
              <w:numPr>
                <w:ilvl w:val="1"/>
                <w:numId w:val="11"/>
              </w:numPr>
              <w:tabs>
                <w:tab w:val="left" w:pos="342"/>
              </w:tabs>
              <w:rPr>
                <w:color w:val="000000"/>
              </w:rPr>
            </w:pPr>
            <w:r>
              <w:rPr>
                <w:color w:val="000000"/>
              </w:rPr>
              <w:t>Explain how the different types of business operations are reflected in the financial statements.</w:t>
            </w:r>
          </w:p>
        </w:tc>
      </w:tr>
    </w:tbl>
    <w:p w14:paraId="6DA02F0F" w14:textId="0FB297DF" w:rsidR="009F7DB7" w:rsidRPr="00822A16" w:rsidRDefault="009F7DB7" w:rsidP="00B22323">
      <w:pPr>
        <w:spacing w:line="240" w:lineRule="auto"/>
        <w:rPr>
          <w:rFonts w:ascii="Times New Roman" w:hAnsi="Times New Roman" w:cs="Times New Roman"/>
          <w:sz w:val="24"/>
          <w:szCs w:val="24"/>
        </w:rPr>
      </w:pPr>
    </w:p>
    <w:p w14:paraId="72405DA3" w14:textId="77777777" w:rsidR="00B11684" w:rsidRDefault="00B11684">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058B3547" w14:textId="31F5FC0C" w:rsidR="007D4E1B" w:rsidRPr="00822A16" w:rsidRDefault="007D4E1B" w:rsidP="007D4E1B">
      <w:pPr>
        <w:pStyle w:val="2011CurriculumTemplateHeadings"/>
        <w:pBdr>
          <w:bottom w:val="single" w:sz="12" w:space="1" w:color="auto"/>
        </w:pBdr>
        <w:rPr>
          <w:rFonts w:ascii="Times New Roman" w:hAnsi="Times New Roman"/>
        </w:rPr>
      </w:pPr>
      <w:bookmarkStart w:id="29" w:name="_Toc120556650"/>
      <w:r w:rsidRPr="00822A16">
        <w:rPr>
          <w:rFonts w:ascii="Times New Roman" w:hAnsi="Times New Roman"/>
        </w:rPr>
        <w:lastRenderedPageBreak/>
        <w:t xml:space="preserve">Unit 3: </w:t>
      </w:r>
      <w:r w:rsidR="00C93CC0">
        <w:rPr>
          <w:rFonts w:ascii="Times New Roman" w:hAnsi="Times New Roman"/>
        </w:rPr>
        <w:t xml:space="preserve">The </w:t>
      </w:r>
      <w:r w:rsidRPr="00822A16">
        <w:rPr>
          <w:rFonts w:ascii="Times New Roman" w:hAnsi="Times New Roman"/>
        </w:rPr>
        <w:t>Accounting Process</w:t>
      </w:r>
      <w:bookmarkEnd w:id="29"/>
    </w:p>
    <w:p w14:paraId="4887A8D4" w14:textId="77777777" w:rsidR="007D4E1B" w:rsidRPr="00822A16" w:rsidRDefault="007D4E1B" w:rsidP="007D4E1B">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7D4E1B" w:rsidRPr="00822A16" w14:paraId="0AFA75E4" w14:textId="77777777" w:rsidTr="00B243BE">
        <w:tc>
          <w:tcPr>
            <w:tcW w:w="9360" w:type="dxa"/>
          </w:tcPr>
          <w:p w14:paraId="1764A429" w14:textId="77777777" w:rsidR="007D4E1B" w:rsidRPr="00822A16" w:rsidRDefault="007D4E1B" w:rsidP="00B243BE">
            <w:pPr>
              <w:rPr>
                <w:b/>
              </w:rPr>
            </w:pPr>
            <w:r w:rsidRPr="00822A16">
              <w:rPr>
                <w:b/>
              </w:rPr>
              <w:t>Competencies and Suggested Objectives</w:t>
            </w:r>
          </w:p>
        </w:tc>
      </w:tr>
      <w:tr w:rsidR="007D4E1B" w:rsidRPr="00822A16" w14:paraId="458BD91E" w14:textId="77777777" w:rsidTr="00B243BE">
        <w:tc>
          <w:tcPr>
            <w:tcW w:w="9360" w:type="dxa"/>
          </w:tcPr>
          <w:p w14:paraId="456556FD" w14:textId="13507C53" w:rsidR="000D083D" w:rsidRPr="00822A16" w:rsidRDefault="00F50718" w:rsidP="00DF4861">
            <w:pPr>
              <w:pStyle w:val="ListParagraph"/>
              <w:numPr>
                <w:ilvl w:val="0"/>
                <w:numId w:val="12"/>
              </w:numPr>
              <w:tabs>
                <w:tab w:val="left" w:pos="342"/>
              </w:tabs>
              <w:rPr>
                <w:color w:val="000000"/>
              </w:rPr>
            </w:pPr>
            <w:r w:rsidRPr="00822A16">
              <w:t xml:space="preserve">Complete the steps in the accounting cycle </w:t>
            </w:r>
            <w:r w:rsidR="00CB0415">
              <w:t>for</w:t>
            </w:r>
            <w:r w:rsidR="00CB0415" w:rsidRPr="00822A16">
              <w:t xml:space="preserve"> prepar</w:t>
            </w:r>
            <w:r w:rsidR="00CB0415">
              <w:t>ing</w:t>
            </w:r>
            <w:r w:rsidR="00CB0415" w:rsidRPr="00822A16">
              <w:t xml:space="preserve"> </w:t>
            </w:r>
            <w:r w:rsidRPr="00822A16">
              <w:t>financial statements.</w:t>
            </w:r>
            <w:r w:rsidR="00EF7790" w:rsidRPr="00822A16">
              <w:rPr>
                <w:color w:val="000000"/>
                <w:vertAlign w:val="superscript"/>
              </w:rPr>
              <w:t xml:space="preserve"> DOK</w:t>
            </w:r>
            <w:r w:rsidR="00EF7790">
              <w:rPr>
                <w:color w:val="000000"/>
                <w:vertAlign w:val="superscript"/>
              </w:rPr>
              <w:t>3</w:t>
            </w:r>
          </w:p>
          <w:p w14:paraId="5BC71202" w14:textId="35E80A7E" w:rsidR="000D083D" w:rsidRPr="00822A16" w:rsidRDefault="00F50718" w:rsidP="00DF4861">
            <w:pPr>
              <w:pStyle w:val="ListParagraph"/>
              <w:numPr>
                <w:ilvl w:val="1"/>
                <w:numId w:val="12"/>
              </w:numPr>
              <w:tabs>
                <w:tab w:val="left" w:pos="342"/>
              </w:tabs>
              <w:ind w:left="703"/>
              <w:rPr>
                <w:color w:val="000000"/>
              </w:rPr>
            </w:pPr>
            <w:r w:rsidRPr="00822A16">
              <w:t>Explain the purpose of the accounting system.</w:t>
            </w:r>
          </w:p>
          <w:p w14:paraId="66F3A1FE" w14:textId="6B829A20" w:rsidR="000D083D" w:rsidRPr="00822A16" w:rsidRDefault="00F50718" w:rsidP="00DF4861">
            <w:pPr>
              <w:pStyle w:val="ListParagraph"/>
              <w:numPr>
                <w:ilvl w:val="1"/>
                <w:numId w:val="12"/>
              </w:numPr>
              <w:tabs>
                <w:tab w:val="left" w:pos="342"/>
              </w:tabs>
              <w:rPr>
                <w:color w:val="000000"/>
              </w:rPr>
            </w:pPr>
            <w:r w:rsidRPr="00822A16">
              <w:t>Explain the purpose of journals and ledgers and their relationship.</w:t>
            </w:r>
          </w:p>
          <w:p w14:paraId="08ED75C2" w14:textId="2D6D7BA9" w:rsidR="007D4E1B" w:rsidRPr="00822A16" w:rsidRDefault="00D500B7" w:rsidP="00DF4861">
            <w:pPr>
              <w:pStyle w:val="ListParagraph"/>
              <w:numPr>
                <w:ilvl w:val="1"/>
                <w:numId w:val="12"/>
              </w:numPr>
              <w:tabs>
                <w:tab w:val="left" w:pos="342"/>
              </w:tabs>
              <w:ind w:left="703"/>
              <w:rPr>
                <w:color w:val="000000"/>
              </w:rPr>
            </w:pPr>
            <w:r>
              <w:rPr>
                <w:color w:val="000000"/>
              </w:rPr>
              <w:t>E</w:t>
            </w:r>
            <w:r w:rsidR="00F50718" w:rsidRPr="00822A16">
              <w:rPr>
                <w:color w:val="000000"/>
              </w:rPr>
              <w:t>xplain the advantages and disadvantages of different types of accounting systems.</w:t>
            </w:r>
          </w:p>
          <w:p w14:paraId="0CAF32BD" w14:textId="13CE0B70" w:rsidR="00F50718" w:rsidRPr="00822A16" w:rsidRDefault="00F50718" w:rsidP="00DF4861">
            <w:pPr>
              <w:pStyle w:val="ListParagraph"/>
              <w:numPr>
                <w:ilvl w:val="1"/>
                <w:numId w:val="12"/>
              </w:numPr>
              <w:tabs>
                <w:tab w:val="left" w:pos="342"/>
              </w:tabs>
              <w:ind w:left="703"/>
              <w:rPr>
                <w:color w:val="000000"/>
              </w:rPr>
            </w:pPr>
            <w:r w:rsidRPr="00822A16">
              <w:rPr>
                <w:color w:val="000000"/>
              </w:rPr>
              <w:t>Differentiate between accounting and bookkeeping</w:t>
            </w:r>
            <w:r w:rsidR="00E119BA">
              <w:rPr>
                <w:color w:val="000000"/>
              </w:rPr>
              <w:t>.</w:t>
            </w:r>
          </w:p>
          <w:p w14:paraId="1B58D1D7" w14:textId="62997EED" w:rsidR="00F50718" w:rsidRPr="00822A16" w:rsidRDefault="00F50718" w:rsidP="00DF4861">
            <w:pPr>
              <w:pStyle w:val="ListParagraph"/>
              <w:numPr>
                <w:ilvl w:val="1"/>
                <w:numId w:val="12"/>
              </w:numPr>
              <w:tabs>
                <w:tab w:val="left" w:pos="342"/>
              </w:tabs>
              <w:ind w:left="703"/>
              <w:rPr>
                <w:color w:val="000000"/>
              </w:rPr>
            </w:pPr>
            <w:r w:rsidRPr="00822A16">
              <w:rPr>
                <w:color w:val="000000"/>
              </w:rPr>
              <w:t>Explain and analyze how business transactions impact the accounting equation</w:t>
            </w:r>
            <w:r w:rsidR="00E119BA">
              <w:rPr>
                <w:color w:val="000000"/>
              </w:rPr>
              <w:t>.</w:t>
            </w:r>
          </w:p>
          <w:p w14:paraId="1BBF70F7" w14:textId="540A937C" w:rsidR="00F50718" w:rsidRPr="00822A16" w:rsidRDefault="00F50718" w:rsidP="00DF4861">
            <w:pPr>
              <w:pStyle w:val="ListParagraph"/>
              <w:numPr>
                <w:ilvl w:val="1"/>
                <w:numId w:val="12"/>
              </w:numPr>
              <w:tabs>
                <w:tab w:val="left" w:pos="342"/>
              </w:tabs>
              <w:ind w:left="703"/>
              <w:rPr>
                <w:color w:val="000000"/>
              </w:rPr>
            </w:pPr>
            <w:r w:rsidRPr="00822A16">
              <w:rPr>
                <w:color w:val="000000"/>
              </w:rPr>
              <w:t>Apply the double</w:t>
            </w:r>
            <w:r w:rsidR="00CB0415">
              <w:rPr>
                <w:color w:val="000000"/>
              </w:rPr>
              <w:t>-</w:t>
            </w:r>
            <w:r w:rsidRPr="00822A16">
              <w:rPr>
                <w:color w:val="000000"/>
              </w:rPr>
              <w:t>entry accounting</w:t>
            </w:r>
            <w:r w:rsidR="00CB0415">
              <w:rPr>
                <w:color w:val="000000"/>
              </w:rPr>
              <w:t xml:space="preserve"> system</w:t>
            </w:r>
            <w:r w:rsidRPr="00822A16">
              <w:rPr>
                <w:color w:val="000000"/>
              </w:rPr>
              <w:t xml:space="preserve"> to record business transactions and prepare a trial balance.</w:t>
            </w:r>
          </w:p>
          <w:p w14:paraId="4ED72DF0" w14:textId="77777777" w:rsidR="002244F6" w:rsidRPr="00822A16" w:rsidRDefault="002244F6" w:rsidP="00DF4861">
            <w:pPr>
              <w:pStyle w:val="ListParagraph"/>
              <w:numPr>
                <w:ilvl w:val="1"/>
                <w:numId w:val="12"/>
              </w:numPr>
              <w:tabs>
                <w:tab w:val="left" w:pos="342"/>
              </w:tabs>
              <w:ind w:left="703"/>
              <w:rPr>
                <w:color w:val="000000"/>
              </w:rPr>
            </w:pPr>
            <w:r w:rsidRPr="00822A16">
              <w:rPr>
                <w:color w:val="000000"/>
              </w:rPr>
              <w:t>Explain the need for adjusting entries and record adjusting entries.</w:t>
            </w:r>
          </w:p>
          <w:p w14:paraId="5D739186" w14:textId="62977B59" w:rsidR="002942F3" w:rsidRPr="00822A16" w:rsidRDefault="002942F3" w:rsidP="00DF4861">
            <w:pPr>
              <w:pStyle w:val="ListParagraph"/>
              <w:numPr>
                <w:ilvl w:val="1"/>
                <w:numId w:val="12"/>
              </w:numPr>
              <w:tabs>
                <w:tab w:val="left" w:pos="342"/>
              </w:tabs>
              <w:ind w:left="703"/>
              <w:rPr>
                <w:color w:val="000000"/>
              </w:rPr>
            </w:pPr>
            <w:r w:rsidRPr="00822A16">
              <w:rPr>
                <w:color w:val="000000"/>
              </w:rPr>
              <w:t>Prepare financial statements for the different types of business operations and ownership structures</w:t>
            </w:r>
            <w:r w:rsidR="00E119BA">
              <w:rPr>
                <w:color w:val="000000"/>
              </w:rPr>
              <w:t>.</w:t>
            </w:r>
          </w:p>
          <w:p w14:paraId="1AE45B36" w14:textId="583313D0" w:rsidR="00EB5EDD" w:rsidRPr="00F74F52" w:rsidRDefault="002942F3" w:rsidP="00EB5EDD">
            <w:pPr>
              <w:pStyle w:val="ListParagraph"/>
              <w:numPr>
                <w:ilvl w:val="1"/>
                <w:numId w:val="12"/>
              </w:numPr>
              <w:tabs>
                <w:tab w:val="left" w:pos="342"/>
              </w:tabs>
              <w:ind w:left="703"/>
              <w:rPr>
                <w:color w:val="000000"/>
              </w:rPr>
            </w:pPr>
            <w:r w:rsidRPr="00822A16">
              <w:rPr>
                <w:color w:val="000000"/>
              </w:rPr>
              <w:t>Explain the relationship between the closing process, the financial statements, and the post-closing trial balance</w:t>
            </w:r>
            <w:r w:rsidR="00E119BA">
              <w:rPr>
                <w:color w:val="000000"/>
              </w:rPr>
              <w:t>.</w:t>
            </w:r>
          </w:p>
        </w:tc>
      </w:tr>
      <w:tr w:rsidR="007D4E1B" w:rsidRPr="00822A16" w14:paraId="46191295" w14:textId="77777777" w:rsidTr="00B243BE">
        <w:tc>
          <w:tcPr>
            <w:tcW w:w="9360" w:type="dxa"/>
          </w:tcPr>
          <w:p w14:paraId="6C23E67F" w14:textId="11CC9427" w:rsidR="00F50718" w:rsidRPr="00822A16" w:rsidRDefault="00F50718" w:rsidP="00DF4861">
            <w:pPr>
              <w:pStyle w:val="ListParagraph"/>
              <w:numPr>
                <w:ilvl w:val="0"/>
                <w:numId w:val="12"/>
              </w:numPr>
              <w:tabs>
                <w:tab w:val="left" w:pos="342"/>
              </w:tabs>
              <w:rPr>
                <w:color w:val="000000"/>
              </w:rPr>
            </w:pPr>
            <w:r w:rsidRPr="00822A16">
              <w:t>Demonstrate basic accounting procedures</w:t>
            </w:r>
            <w:r w:rsidRPr="00822A16">
              <w:rPr>
                <w:color w:val="000000"/>
              </w:rPr>
              <w:t xml:space="preserve">. </w:t>
            </w:r>
            <w:r w:rsidRPr="00822A16">
              <w:rPr>
                <w:color w:val="000000"/>
                <w:vertAlign w:val="superscript"/>
              </w:rPr>
              <w:t>DOK</w:t>
            </w:r>
            <w:r w:rsidR="00EF7790">
              <w:rPr>
                <w:color w:val="000000"/>
                <w:vertAlign w:val="superscript"/>
              </w:rPr>
              <w:t>3</w:t>
            </w:r>
          </w:p>
          <w:p w14:paraId="384E85C8" w14:textId="77777777" w:rsidR="00F50718" w:rsidRPr="00822A16" w:rsidRDefault="00F50718" w:rsidP="00DF4861">
            <w:pPr>
              <w:pStyle w:val="ListParagraph"/>
              <w:numPr>
                <w:ilvl w:val="1"/>
                <w:numId w:val="12"/>
              </w:numPr>
              <w:tabs>
                <w:tab w:val="left" w:pos="342"/>
              </w:tabs>
              <w:ind w:left="703"/>
              <w:rPr>
                <w:color w:val="000000"/>
              </w:rPr>
            </w:pPr>
            <w:r w:rsidRPr="00822A16">
              <w:t>Analyze business transactions in terms of the accounting equation.</w:t>
            </w:r>
          </w:p>
          <w:p w14:paraId="376F1602" w14:textId="593BD030" w:rsidR="00F50718" w:rsidRPr="00822A16" w:rsidRDefault="00CB0415" w:rsidP="00DF4861">
            <w:pPr>
              <w:pStyle w:val="ListParagraph"/>
              <w:numPr>
                <w:ilvl w:val="1"/>
                <w:numId w:val="12"/>
              </w:numPr>
              <w:tabs>
                <w:tab w:val="left" w:pos="342"/>
              </w:tabs>
              <w:ind w:left="703"/>
              <w:rPr>
                <w:color w:val="000000"/>
              </w:rPr>
            </w:pPr>
            <w:r>
              <w:t>U</w:t>
            </w:r>
            <w:r w:rsidRPr="00822A16">
              <w:t>s</w:t>
            </w:r>
            <w:r>
              <w:t>e</w:t>
            </w:r>
            <w:r w:rsidRPr="00822A16">
              <w:t xml:space="preserve"> the basic accounting equation </w:t>
            </w:r>
            <w:r>
              <w:t>to d</w:t>
            </w:r>
            <w:r w:rsidR="00F50718" w:rsidRPr="00822A16">
              <w:t xml:space="preserve">etermine the effects of business operations on </w:t>
            </w:r>
            <w:r w:rsidR="00C96EB5">
              <w:t xml:space="preserve">an </w:t>
            </w:r>
            <w:r w:rsidR="00F50718" w:rsidRPr="00822A16">
              <w:t>owner’s equity (</w:t>
            </w:r>
            <w:r w:rsidR="00C96EB5">
              <w:t xml:space="preserve">i.e., </w:t>
            </w:r>
            <w:r w:rsidR="00F50718" w:rsidRPr="00822A16">
              <w:t>stockholder’s equity).</w:t>
            </w:r>
          </w:p>
          <w:p w14:paraId="3BAC2816" w14:textId="52E7DB8A" w:rsidR="00F50718" w:rsidRPr="00822A16" w:rsidRDefault="00F50718" w:rsidP="00DF4861">
            <w:pPr>
              <w:pStyle w:val="ListParagraph"/>
              <w:numPr>
                <w:ilvl w:val="1"/>
                <w:numId w:val="12"/>
              </w:numPr>
              <w:tabs>
                <w:tab w:val="left" w:pos="342"/>
              </w:tabs>
              <w:ind w:left="703"/>
              <w:rPr>
                <w:color w:val="000000"/>
              </w:rPr>
            </w:pPr>
            <w:r w:rsidRPr="00822A16">
              <w:t>Analyze the flow of financial data using the basic accounting cycle.</w:t>
            </w:r>
          </w:p>
          <w:p w14:paraId="568ABA45" w14:textId="4B687A96" w:rsidR="00F50718" w:rsidRPr="00822A16" w:rsidRDefault="00F50718" w:rsidP="00DF4861">
            <w:pPr>
              <w:pStyle w:val="ListParagraph"/>
              <w:numPr>
                <w:ilvl w:val="1"/>
                <w:numId w:val="12"/>
              </w:numPr>
              <w:tabs>
                <w:tab w:val="left" w:pos="342"/>
              </w:tabs>
              <w:rPr>
                <w:color w:val="000000"/>
              </w:rPr>
            </w:pPr>
            <w:r w:rsidRPr="00822A16">
              <w:t xml:space="preserve">Prepare </w:t>
            </w:r>
            <w:r w:rsidR="001D2490">
              <w:t xml:space="preserve">a </w:t>
            </w:r>
            <w:r w:rsidRPr="00822A16">
              <w:t xml:space="preserve">bank reconciliation and journalize </w:t>
            </w:r>
            <w:r w:rsidR="001D2490">
              <w:t xml:space="preserve">the </w:t>
            </w:r>
            <w:r w:rsidRPr="00822A16">
              <w:t>entries.</w:t>
            </w:r>
          </w:p>
          <w:p w14:paraId="2318C096" w14:textId="77777777" w:rsidR="00F50718" w:rsidRPr="00822A16" w:rsidRDefault="00F50718" w:rsidP="00DF4861">
            <w:pPr>
              <w:pStyle w:val="ListParagraph"/>
              <w:numPr>
                <w:ilvl w:val="1"/>
                <w:numId w:val="12"/>
              </w:numPr>
              <w:tabs>
                <w:tab w:val="left" w:pos="342"/>
              </w:tabs>
              <w:rPr>
                <w:color w:val="000000"/>
              </w:rPr>
            </w:pPr>
            <w:r w:rsidRPr="00822A16">
              <w:t>Classify, journalize, and post financial information.</w:t>
            </w:r>
          </w:p>
          <w:p w14:paraId="07A0F3F7" w14:textId="77777777" w:rsidR="00F50718" w:rsidRPr="00822A16" w:rsidRDefault="00F50718" w:rsidP="00DF4861">
            <w:pPr>
              <w:pStyle w:val="ListParagraph"/>
              <w:numPr>
                <w:ilvl w:val="1"/>
                <w:numId w:val="12"/>
              </w:numPr>
              <w:tabs>
                <w:tab w:val="left" w:pos="342"/>
              </w:tabs>
              <w:rPr>
                <w:color w:val="000000"/>
              </w:rPr>
            </w:pPr>
            <w:r w:rsidRPr="00822A16">
              <w:t>Perform end-of-period accounting functions.</w:t>
            </w:r>
          </w:p>
          <w:p w14:paraId="6719DA1D" w14:textId="33386401" w:rsidR="008F2BA0" w:rsidRPr="008F2BA0" w:rsidRDefault="00F50718" w:rsidP="008F2BA0">
            <w:pPr>
              <w:pStyle w:val="ListParagraph"/>
              <w:numPr>
                <w:ilvl w:val="1"/>
                <w:numId w:val="12"/>
              </w:numPr>
              <w:tabs>
                <w:tab w:val="left" w:pos="342"/>
              </w:tabs>
              <w:rPr>
                <w:color w:val="000000"/>
              </w:rPr>
            </w:pPr>
            <w:r w:rsidRPr="00822A16">
              <w:t xml:space="preserve">Prepare a balance sheet, an income statement, a </w:t>
            </w:r>
            <w:r w:rsidR="00DF4004">
              <w:t>cash flow statement</w:t>
            </w:r>
            <w:r w:rsidRPr="00822A16">
              <w:t>, and a</w:t>
            </w:r>
            <w:r w:rsidR="00DF4004">
              <w:t>n</w:t>
            </w:r>
            <w:r w:rsidRPr="00822A16">
              <w:t xml:space="preserve"> owner’s equity</w:t>
            </w:r>
            <w:r w:rsidR="00DF4004">
              <w:t xml:space="preserve"> statement</w:t>
            </w:r>
            <w:r w:rsidRPr="00822A16">
              <w:t>.</w:t>
            </w:r>
          </w:p>
          <w:p w14:paraId="1B1D1771" w14:textId="22F2A70E" w:rsidR="007D4E1B" w:rsidRPr="00822A16" w:rsidRDefault="00F50718" w:rsidP="00DF4861">
            <w:pPr>
              <w:pStyle w:val="ListParagraph"/>
              <w:numPr>
                <w:ilvl w:val="1"/>
                <w:numId w:val="12"/>
              </w:numPr>
              <w:tabs>
                <w:tab w:val="left" w:pos="342"/>
              </w:tabs>
              <w:ind w:left="703"/>
              <w:rPr>
                <w:color w:val="000000"/>
              </w:rPr>
            </w:pPr>
            <w:r w:rsidRPr="00822A16">
              <w:t>Maintain accounting records for a sole proprietorship.</w:t>
            </w:r>
          </w:p>
        </w:tc>
      </w:tr>
    </w:tbl>
    <w:p w14:paraId="23182CFB" w14:textId="77777777" w:rsidR="00B11684" w:rsidRDefault="00B11684">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4A462930" w14:textId="2A553D2A" w:rsidR="00070127" w:rsidRPr="00822A16" w:rsidRDefault="00070127" w:rsidP="00070127">
      <w:pPr>
        <w:pStyle w:val="2011CurriculumTemplateHeadings"/>
        <w:pBdr>
          <w:bottom w:val="single" w:sz="12" w:space="1" w:color="auto"/>
        </w:pBdr>
        <w:rPr>
          <w:rFonts w:ascii="Times New Roman" w:hAnsi="Times New Roman"/>
        </w:rPr>
      </w:pPr>
      <w:bookmarkStart w:id="30" w:name="_Toc120556651"/>
      <w:r w:rsidRPr="00822A16">
        <w:rPr>
          <w:rFonts w:ascii="Times New Roman" w:hAnsi="Times New Roman"/>
        </w:rPr>
        <w:lastRenderedPageBreak/>
        <w:t>Unit 4: Payroll</w:t>
      </w:r>
      <w:bookmarkEnd w:id="30"/>
    </w:p>
    <w:p w14:paraId="00A6F5E6" w14:textId="77777777" w:rsidR="00070127" w:rsidRPr="00822A16" w:rsidRDefault="00070127" w:rsidP="00070127">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070127" w:rsidRPr="00822A16" w14:paraId="0EE5A56D" w14:textId="77777777" w:rsidTr="00B243BE">
        <w:tc>
          <w:tcPr>
            <w:tcW w:w="9360" w:type="dxa"/>
          </w:tcPr>
          <w:p w14:paraId="20343BC5" w14:textId="77777777" w:rsidR="00070127" w:rsidRPr="00822A16" w:rsidRDefault="00070127" w:rsidP="00B243BE">
            <w:pPr>
              <w:rPr>
                <w:b/>
              </w:rPr>
            </w:pPr>
            <w:r w:rsidRPr="00822A16">
              <w:rPr>
                <w:b/>
              </w:rPr>
              <w:t>Competencies and Suggested Objectives</w:t>
            </w:r>
          </w:p>
        </w:tc>
      </w:tr>
      <w:tr w:rsidR="00070127" w:rsidRPr="00622B0E" w14:paraId="119391E4" w14:textId="77777777" w:rsidTr="00B243BE">
        <w:tc>
          <w:tcPr>
            <w:tcW w:w="9360" w:type="dxa"/>
          </w:tcPr>
          <w:p w14:paraId="034A12AE" w14:textId="6C329DF3" w:rsidR="003565D9" w:rsidRPr="00822A16" w:rsidRDefault="003565D9" w:rsidP="003565D9">
            <w:pPr>
              <w:pStyle w:val="ListParagraph"/>
              <w:numPr>
                <w:ilvl w:val="0"/>
                <w:numId w:val="16"/>
              </w:numPr>
              <w:tabs>
                <w:tab w:val="left" w:pos="342"/>
              </w:tabs>
              <w:rPr>
                <w:color w:val="000000"/>
              </w:rPr>
            </w:pPr>
            <w:r w:rsidRPr="00822A16">
              <w:rPr>
                <w:color w:val="000000"/>
              </w:rPr>
              <w:t xml:space="preserve">Apply appropriate </w:t>
            </w:r>
            <w:r w:rsidR="00CB0415">
              <w:rPr>
                <w:color w:val="000000"/>
              </w:rPr>
              <w:t xml:space="preserve">payroll </w:t>
            </w:r>
            <w:r w:rsidRPr="00822A16">
              <w:rPr>
                <w:color w:val="000000"/>
              </w:rPr>
              <w:t>accounting practices.</w:t>
            </w:r>
            <w:r w:rsidRPr="00822A16">
              <w:rPr>
                <w:color w:val="000000"/>
                <w:vertAlign w:val="superscript"/>
              </w:rPr>
              <w:t xml:space="preserve"> DOK</w:t>
            </w:r>
            <w:r>
              <w:rPr>
                <w:color w:val="000000"/>
                <w:vertAlign w:val="superscript"/>
              </w:rPr>
              <w:t>4</w:t>
            </w:r>
          </w:p>
          <w:p w14:paraId="1A835E7D" w14:textId="05969D90" w:rsidR="00070127" w:rsidRPr="00822A16" w:rsidRDefault="004D2937" w:rsidP="003565D9">
            <w:pPr>
              <w:pStyle w:val="ListParagraph"/>
              <w:numPr>
                <w:ilvl w:val="1"/>
                <w:numId w:val="16"/>
              </w:numPr>
              <w:tabs>
                <w:tab w:val="left" w:pos="342"/>
              </w:tabs>
              <w:rPr>
                <w:color w:val="000000"/>
              </w:rPr>
            </w:pPr>
            <w:r w:rsidRPr="00822A16">
              <w:t>Explain the employer’s responsibility in reporting payroll records through federal tax forms</w:t>
            </w:r>
            <w:r w:rsidR="00070127" w:rsidRPr="00822A16">
              <w:t>.</w:t>
            </w:r>
          </w:p>
          <w:p w14:paraId="05E43DEA" w14:textId="5E10574E" w:rsidR="004D2937" w:rsidRPr="00822A16" w:rsidRDefault="004D2937" w:rsidP="003565D9">
            <w:pPr>
              <w:pStyle w:val="ListParagraph"/>
              <w:numPr>
                <w:ilvl w:val="1"/>
                <w:numId w:val="16"/>
              </w:numPr>
              <w:tabs>
                <w:tab w:val="left" w:pos="342"/>
              </w:tabs>
              <w:rPr>
                <w:color w:val="000000"/>
              </w:rPr>
            </w:pPr>
            <w:r w:rsidRPr="00822A16">
              <w:t xml:space="preserve">Explain </w:t>
            </w:r>
            <w:r w:rsidR="00B81870">
              <w:t xml:space="preserve">the </w:t>
            </w:r>
            <w:r w:rsidRPr="00822A16">
              <w:t xml:space="preserve">common methods </w:t>
            </w:r>
            <w:r w:rsidR="00CB0415">
              <w:t>for</w:t>
            </w:r>
            <w:r w:rsidR="00CB0415" w:rsidRPr="00822A16">
              <w:t xml:space="preserve"> </w:t>
            </w:r>
            <w:r w:rsidRPr="00822A16">
              <w:t>paying compensation (e.g., hourly, salary, commission, independent contractor</w:t>
            </w:r>
            <w:r w:rsidR="001D2490">
              <w:t>, etc.</w:t>
            </w:r>
            <w:r w:rsidRPr="00822A16">
              <w:t>) and the financial and tax implications of each.</w:t>
            </w:r>
          </w:p>
          <w:p w14:paraId="76A0A5F5" w14:textId="6CBD79A4" w:rsidR="004D2937" w:rsidRPr="00822A16" w:rsidRDefault="004D2937" w:rsidP="003565D9">
            <w:pPr>
              <w:pStyle w:val="ListParagraph"/>
              <w:numPr>
                <w:ilvl w:val="1"/>
                <w:numId w:val="16"/>
              </w:numPr>
              <w:tabs>
                <w:tab w:val="left" w:pos="342"/>
              </w:tabs>
              <w:rPr>
                <w:color w:val="000000"/>
              </w:rPr>
            </w:pPr>
            <w:r w:rsidRPr="00822A16">
              <w:t>Calculate gross and net pay of the employer’s payroll taxes</w:t>
            </w:r>
            <w:r w:rsidR="00E119BA">
              <w:t>.</w:t>
            </w:r>
          </w:p>
          <w:p w14:paraId="7A418449" w14:textId="3BF06DCF" w:rsidR="004D2937" w:rsidRPr="00822A16" w:rsidRDefault="004D2937" w:rsidP="003565D9">
            <w:pPr>
              <w:pStyle w:val="ListParagraph"/>
              <w:numPr>
                <w:ilvl w:val="1"/>
                <w:numId w:val="16"/>
              </w:numPr>
              <w:tabs>
                <w:tab w:val="left" w:pos="342"/>
              </w:tabs>
              <w:rPr>
                <w:color w:val="000000"/>
              </w:rPr>
            </w:pPr>
            <w:r w:rsidRPr="00822A16">
              <w:t>Prepare payroll reports</w:t>
            </w:r>
            <w:r w:rsidR="00E119BA">
              <w:t>.</w:t>
            </w:r>
            <w:r w:rsidRPr="00822A16">
              <w:t xml:space="preserve"> </w:t>
            </w:r>
          </w:p>
          <w:p w14:paraId="3CCCA2EF" w14:textId="0AE9AD65" w:rsidR="00070127" w:rsidRPr="00822A16" w:rsidRDefault="004D2937" w:rsidP="003565D9">
            <w:pPr>
              <w:pStyle w:val="ListParagraph"/>
              <w:numPr>
                <w:ilvl w:val="1"/>
                <w:numId w:val="16"/>
              </w:numPr>
              <w:tabs>
                <w:tab w:val="left" w:pos="342"/>
              </w:tabs>
              <w:rPr>
                <w:color w:val="000000"/>
              </w:rPr>
            </w:pPr>
            <w:r w:rsidRPr="00822A16">
              <w:t>Record payroll-related transactions (e.g., payroll payments, accrued payroll, payroll checks</w:t>
            </w:r>
            <w:r w:rsidR="00E119BA">
              <w:t>,</w:t>
            </w:r>
            <w:r w:rsidRPr="00822A16">
              <w:t xml:space="preserve"> payroll taxes</w:t>
            </w:r>
            <w:r w:rsidR="001D2490">
              <w:t>, etc.</w:t>
            </w:r>
            <w:r w:rsidRPr="00822A16">
              <w:t>)</w:t>
            </w:r>
            <w:r w:rsidR="00E119BA">
              <w:t>.</w:t>
            </w:r>
            <w:r w:rsidR="00070127" w:rsidRPr="00822A16">
              <w:t xml:space="preserve"> </w:t>
            </w:r>
          </w:p>
        </w:tc>
      </w:tr>
    </w:tbl>
    <w:p w14:paraId="31A67FD5" w14:textId="77777777" w:rsidR="00B11684" w:rsidRDefault="00B11684">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70CCB3B5" w14:textId="71825FEA" w:rsidR="007D4E1B" w:rsidRPr="00596629" w:rsidRDefault="007D4E1B" w:rsidP="007D4E1B">
      <w:pPr>
        <w:pStyle w:val="2011CurriculumTemplateHeadings"/>
        <w:pBdr>
          <w:bottom w:val="single" w:sz="12" w:space="1" w:color="auto"/>
        </w:pBdr>
        <w:rPr>
          <w:rFonts w:ascii="Times New Roman" w:hAnsi="Times New Roman"/>
        </w:rPr>
      </w:pPr>
      <w:bookmarkStart w:id="31" w:name="_Toc120556652"/>
      <w:r w:rsidRPr="00596629">
        <w:rPr>
          <w:rFonts w:ascii="Times New Roman" w:hAnsi="Times New Roman"/>
        </w:rPr>
        <w:lastRenderedPageBreak/>
        <w:t>Unit 5: Financial Analysis</w:t>
      </w:r>
      <w:bookmarkEnd w:id="31"/>
    </w:p>
    <w:p w14:paraId="78170D67" w14:textId="77777777" w:rsidR="007D4E1B" w:rsidRPr="00596629" w:rsidRDefault="007D4E1B" w:rsidP="007D4E1B">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7D4E1B" w:rsidRPr="00596629" w14:paraId="2DCAB757" w14:textId="77777777" w:rsidTr="00B243BE">
        <w:tc>
          <w:tcPr>
            <w:tcW w:w="9360" w:type="dxa"/>
          </w:tcPr>
          <w:p w14:paraId="276A22ED" w14:textId="77777777" w:rsidR="007D4E1B" w:rsidRPr="00596629" w:rsidRDefault="007D4E1B" w:rsidP="00B243BE">
            <w:pPr>
              <w:rPr>
                <w:b/>
              </w:rPr>
            </w:pPr>
            <w:r w:rsidRPr="00596629">
              <w:rPr>
                <w:b/>
              </w:rPr>
              <w:t>Competencies and Suggested Objectives</w:t>
            </w:r>
          </w:p>
        </w:tc>
      </w:tr>
      <w:tr w:rsidR="007D4E1B" w:rsidRPr="00596629" w14:paraId="53CF4EAF" w14:textId="77777777" w:rsidTr="00B243BE">
        <w:tc>
          <w:tcPr>
            <w:tcW w:w="9360" w:type="dxa"/>
          </w:tcPr>
          <w:p w14:paraId="5A680427" w14:textId="3A8BEA74" w:rsidR="003565D9" w:rsidRPr="00596629" w:rsidRDefault="003565D9" w:rsidP="003565D9">
            <w:pPr>
              <w:pStyle w:val="ListParagraph"/>
              <w:numPr>
                <w:ilvl w:val="0"/>
                <w:numId w:val="14"/>
              </w:numPr>
              <w:tabs>
                <w:tab w:val="left" w:pos="342"/>
              </w:tabs>
              <w:rPr>
                <w:color w:val="000000"/>
              </w:rPr>
            </w:pPr>
            <w:r w:rsidRPr="00596629">
              <w:rPr>
                <w:color w:val="000000"/>
              </w:rPr>
              <w:t>Asses</w:t>
            </w:r>
            <w:r w:rsidR="00B26331">
              <w:rPr>
                <w:color w:val="000000"/>
              </w:rPr>
              <w:t>s</w:t>
            </w:r>
            <w:r w:rsidRPr="00596629">
              <w:rPr>
                <w:color w:val="000000"/>
              </w:rPr>
              <w:t xml:space="preserve"> the financial condition and operating results, analyze</w:t>
            </w:r>
            <w:r w:rsidR="00F74F52">
              <w:rPr>
                <w:color w:val="000000"/>
              </w:rPr>
              <w:t>,</w:t>
            </w:r>
            <w:r w:rsidRPr="00596629">
              <w:rPr>
                <w:color w:val="000000"/>
              </w:rPr>
              <w:t xml:space="preserve"> and interpret financial statements</w:t>
            </w:r>
            <w:r>
              <w:rPr>
                <w:color w:val="000000"/>
              </w:rPr>
              <w:t>,</w:t>
            </w:r>
            <w:r w:rsidRPr="00596629">
              <w:rPr>
                <w:color w:val="000000"/>
              </w:rPr>
              <w:t xml:space="preserve"> and </w:t>
            </w:r>
            <w:r w:rsidR="003D3ACA">
              <w:rPr>
                <w:color w:val="000000"/>
              </w:rPr>
              <w:t xml:space="preserve">evaluate </w:t>
            </w:r>
            <w:r w:rsidRPr="00596629">
              <w:rPr>
                <w:color w:val="000000"/>
              </w:rPr>
              <w:t>information to make informed business decisions.</w:t>
            </w:r>
            <w:r w:rsidRPr="00822A16">
              <w:rPr>
                <w:color w:val="000000"/>
                <w:vertAlign w:val="superscript"/>
              </w:rPr>
              <w:t xml:space="preserve"> DOK</w:t>
            </w:r>
            <w:r>
              <w:rPr>
                <w:color w:val="000000"/>
                <w:vertAlign w:val="superscript"/>
              </w:rPr>
              <w:t>3</w:t>
            </w:r>
          </w:p>
          <w:p w14:paraId="6DA7D92F" w14:textId="04754ABC" w:rsidR="007D4E1B" w:rsidRPr="00596629" w:rsidRDefault="00981B76" w:rsidP="00DF4861">
            <w:pPr>
              <w:pStyle w:val="ListParagraph"/>
              <w:numPr>
                <w:ilvl w:val="1"/>
                <w:numId w:val="14"/>
              </w:numPr>
              <w:tabs>
                <w:tab w:val="left" w:pos="342"/>
              </w:tabs>
              <w:ind w:left="703"/>
              <w:rPr>
                <w:color w:val="000000"/>
              </w:rPr>
            </w:pPr>
            <w:r w:rsidRPr="00596629">
              <w:t>Discuss the information that can be obtained from analyzing financial statements.</w:t>
            </w:r>
          </w:p>
          <w:p w14:paraId="5B43D1AA" w14:textId="0B06FBD5" w:rsidR="007D4E1B" w:rsidRPr="00596629" w:rsidRDefault="00981B76" w:rsidP="00DF4861">
            <w:pPr>
              <w:pStyle w:val="ListParagraph"/>
              <w:numPr>
                <w:ilvl w:val="1"/>
                <w:numId w:val="14"/>
              </w:numPr>
              <w:tabs>
                <w:tab w:val="left" w:pos="342"/>
              </w:tabs>
              <w:ind w:left="703"/>
              <w:rPr>
                <w:color w:val="000000"/>
              </w:rPr>
            </w:pPr>
            <w:r w:rsidRPr="00596629">
              <w:t xml:space="preserve">Recognize the primary </w:t>
            </w:r>
            <w:r w:rsidR="001D2490">
              <w:t>types</w:t>
            </w:r>
            <w:r w:rsidR="001D2490" w:rsidRPr="00596629">
              <w:t xml:space="preserve"> </w:t>
            </w:r>
            <w:r w:rsidRPr="00596629">
              <w:t>of analysis (e.g., trend analysis, profitability, liquidity, capital structure) and explain the information that can be obtained from each type.</w:t>
            </w:r>
          </w:p>
        </w:tc>
      </w:tr>
    </w:tbl>
    <w:p w14:paraId="7D2296E6" w14:textId="77777777" w:rsidR="00EB5EDD" w:rsidRDefault="00EB5EDD">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3647E7CC" w14:textId="5EFBCE34" w:rsidR="007D4E1B" w:rsidRPr="00596629" w:rsidRDefault="007D4E1B" w:rsidP="007D4E1B">
      <w:pPr>
        <w:pStyle w:val="2011CurriculumTemplateHeadings"/>
        <w:pBdr>
          <w:bottom w:val="single" w:sz="12" w:space="1" w:color="auto"/>
        </w:pBdr>
        <w:rPr>
          <w:rFonts w:ascii="Times New Roman" w:hAnsi="Times New Roman"/>
        </w:rPr>
      </w:pPr>
      <w:bookmarkStart w:id="32" w:name="_Toc120556653"/>
      <w:r w:rsidRPr="00596629">
        <w:rPr>
          <w:rFonts w:ascii="Times New Roman" w:hAnsi="Times New Roman"/>
        </w:rPr>
        <w:lastRenderedPageBreak/>
        <w:t xml:space="preserve">Unit </w:t>
      </w:r>
      <w:r w:rsidR="00730A83">
        <w:rPr>
          <w:rFonts w:ascii="Times New Roman" w:hAnsi="Times New Roman"/>
        </w:rPr>
        <w:t>6</w:t>
      </w:r>
      <w:r w:rsidRPr="00596629">
        <w:rPr>
          <w:rFonts w:ascii="Times New Roman" w:hAnsi="Times New Roman"/>
        </w:rPr>
        <w:t>: Compliance</w:t>
      </w:r>
      <w:bookmarkEnd w:id="32"/>
    </w:p>
    <w:p w14:paraId="7F9440C4" w14:textId="77777777" w:rsidR="007D4E1B" w:rsidRPr="00596629" w:rsidRDefault="007D4E1B" w:rsidP="007D4E1B">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7D4E1B" w:rsidRPr="00596629" w14:paraId="2260C92F" w14:textId="77777777" w:rsidTr="00B243BE">
        <w:tc>
          <w:tcPr>
            <w:tcW w:w="9360" w:type="dxa"/>
          </w:tcPr>
          <w:p w14:paraId="7585A03A" w14:textId="77777777" w:rsidR="007D4E1B" w:rsidRPr="00596629" w:rsidRDefault="007D4E1B" w:rsidP="00B243BE">
            <w:pPr>
              <w:rPr>
                <w:b/>
              </w:rPr>
            </w:pPr>
            <w:r w:rsidRPr="00596629">
              <w:rPr>
                <w:b/>
              </w:rPr>
              <w:t>Competencies and Suggested Objectives</w:t>
            </w:r>
          </w:p>
        </w:tc>
      </w:tr>
      <w:tr w:rsidR="007D4E1B" w:rsidRPr="00596629" w14:paraId="38C986F1" w14:textId="77777777" w:rsidTr="00B243BE">
        <w:tc>
          <w:tcPr>
            <w:tcW w:w="9360" w:type="dxa"/>
          </w:tcPr>
          <w:p w14:paraId="7612CA24" w14:textId="1189909F" w:rsidR="007D4E1B" w:rsidRPr="00596629" w:rsidRDefault="00D13C93" w:rsidP="00DF4861">
            <w:pPr>
              <w:pStyle w:val="ListParagraph"/>
              <w:numPr>
                <w:ilvl w:val="0"/>
                <w:numId w:val="15"/>
              </w:numPr>
              <w:tabs>
                <w:tab w:val="left" w:pos="342"/>
              </w:tabs>
              <w:rPr>
                <w:color w:val="000000"/>
              </w:rPr>
            </w:pPr>
            <w:r w:rsidRPr="00596629">
              <w:rPr>
                <w:color w:val="000000"/>
              </w:rPr>
              <w:t>Explain the individual income tax procedures and requirements to comply with tax laws and regulations.</w:t>
            </w:r>
            <w:r w:rsidR="00EF7790" w:rsidRPr="00822A16">
              <w:rPr>
                <w:color w:val="000000"/>
                <w:vertAlign w:val="superscript"/>
              </w:rPr>
              <w:t xml:space="preserve"> DOK</w:t>
            </w:r>
            <w:r w:rsidR="00EF7790">
              <w:rPr>
                <w:color w:val="000000"/>
                <w:vertAlign w:val="superscript"/>
              </w:rPr>
              <w:t>2</w:t>
            </w:r>
          </w:p>
          <w:p w14:paraId="49E1BE83" w14:textId="71853864" w:rsidR="007D4E1B" w:rsidRPr="00596629" w:rsidRDefault="00D13C93" w:rsidP="00DF4861">
            <w:pPr>
              <w:pStyle w:val="ListParagraph"/>
              <w:numPr>
                <w:ilvl w:val="1"/>
                <w:numId w:val="15"/>
              </w:numPr>
              <w:tabs>
                <w:tab w:val="left" w:pos="342"/>
              </w:tabs>
              <w:ind w:left="703"/>
              <w:rPr>
                <w:color w:val="000000"/>
              </w:rPr>
            </w:pPr>
            <w:r w:rsidRPr="00596629">
              <w:t>Explain the composition of taxable income and calculate individual income tax.</w:t>
            </w:r>
          </w:p>
          <w:p w14:paraId="1ED13CB5" w14:textId="582BE5F0" w:rsidR="00D13C93" w:rsidRPr="00596629" w:rsidRDefault="00D13C93" w:rsidP="00DF4861">
            <w:pPr>
              <w:pStyle w:val="ListParagraph"/>
              <w:numPr>
                <w:ilvl w:val="1"/>
                <w:numId w:val="15"/>
              </w:numPr>
              <w:tabs>
                <w:tab w:val="left" w:pos="342"/>
              </w:tabs>
              <w:ind w:left="703"/>
              <w:rPr>
                <w:color w:val="000000"/>
              </w:rPr>
            </w:pPr>
            <w:r w:rsidRPr="00596629">
              <w:rPr>
                <w:color w:val="000000"/>
              </w:rPr>
              <w:t>Complete individual income tax forms (</w:t>
            </w:r>
            <w:r w:rsidR="006A3ACE">
              <w:rPr>
                <w:color w:val="000000"/>
              </w:rPr>
              <w:t xml:space="preserve">e.g., </w:t>
            </w:r>
            <w:r w:rsidRPr="00596629">
              <w:rPr>
                <w:color w:val="000000"/>
              </w:rPr>
              <w:t>W4, W2, 1099, 1040</w:t>
            </w:r>
            <w:r w:rsidR="001D2490">
              <w:rPr>
                <w:color w:val="000000"/>
              </w:rPr>
              <w:t>, etc.</w:t>
            </w:r>
            <w:r w:rsidRPr="00596629">
              <w:rPr>
                <w:color w:val="000000"/>
              </w:rPr>
              <w:t>).</w:t>
            </w:r>
          </w:p>
          <w:p w14:paraId="7456961B" w14:textId="3A2EB66E" w:rsidR="007D4E1B" w:rsidRPr="00426FF9" w:rsidRDefault="00D13C93" w:rsidP="00D13C93">
            <w:pPr>
              <w:pStyle w:val="ListParagraph"/>
              <w:numPr>
                <w:ilvl w:val="1"/>
                <w:numId w:val="15"/>
              </w:numPr>
              <w:tabs>
                <w:tab w:val="left" w:pos="342"/>
              </w:tabs>
              <w:ind w:left="703"/>
              <w:rPr>
                <w:color w:val="000000"/>
              </w:rPr>
            </w:pPr>
            <w:r w:rsidRPr="00596629">
              <w:rPr>
                <w:color w:val="000000"/>
              </w:rPr>
              <w:t>Distinguish between tax avoidance and evasion.</w:t>
            </w:r>
          </w:p>
        </w:tc>
      </w:tr>
    </w:tbl>
    <w:p w14:paraId="1160E8B9" w14:textId="77777777" w:rsidR="00042B72" w:rsidRDefault="00042B72">
      <w:pPr>
        <w:rPr>
          <w:rFonts w:ascii="Times New Roman" w:eastAsia="Times New Roman" w:hAnsi="Times New Roman" w:cs="Times New Roman"/>
          <w:noProof/>
          <w:color w:val="000000" w:themeColor="text1"/>
          <w:spacing w:val="30"/>
          <w:sz w:val="36"/>
          <w:szCs w:val="36"/>
        </w:rPr>
      </w:pPr>
      <w:bookmarkStart w:id="33" w:name="_Toc527103058"/>
      <w:bookmarkStart w:id="34" w:name="_Toc10635746"/>
      <w:r>
        <w:rPr>
          <w:rFonts w:ascii="Times New Roman" w:hAnsi="Times New Roman"/>
        </w:rPr>
        <w:br w:type="page"/>
      </w:r>
    </w:p>
    <w:p w14:paraId="14196520" w14:textId="6B9AC81D" w:rsidR="00F22597" w:rsidRDefault="000A36EE" w:rsidP="00846E6C">
      <w:pPr>
        <w:pStyle w:val="2011CurriculumTemplateHeadings"/>
        <w:pBdr>
          <w:bottom w:val="single" w:sz="12" w:space="1" w:color="auto"/>
        </w:pBdr>
        <w:rPr>
          <w:rFonts w:ascii="Times New Roman" w:hAnsi="Times New Roman"/>
          <w:b/>
          <w:color w:val="000000"/>
          <w:sz w:val="20"/>
          <w:szCs w:val="20"/>
        </w:rPr>
      </w:pPr>
      <w:bookmarkStart w:id="35" w:name="_Toc84333980"/>
      <w:bookmarkStart w:id="36" w:name="_Toc90543396"/>
      <w:bookmarkEnd w:id="33"/>
      <w:bookmarkEnd w:id="34"/>
      <w:r w:rsidRPr="00BB3066">
        <w:rPr>
          <w:rFonts w:ascii="Times New Roman" w:hAnsi="Times New Roman"/>
          <w:sz w:val="32"/>
          <w:szCs w:val="32"/>
        </w:rPr>
        <w:lastRenderedPageBreak/>
        <w:t xml:space="preserve"> </w:t>
      </w:r>
      <w:bookmarkStart w:id="37" w:name="_Toc120556654"/>
      <w:r w:rsidR="00F22597" w:rsidRPr="00BB3066">
        <w:rPr>
          <w:rFonts w:ascii="Times New Roman" w:hAnsi="Times New Roman"/>
          <w:sz w:val="32"/>
          <w:szCs w:val="32"/>
        </w:rPr>
        <w:t xml:space="preserve">Appendix: National Standards for </w:t>
      </w:r>
      <w:bookmarkEnd w:id="35"/>
      <w:bookmarkEnd w:id="36"/>
      <w:r w:rsidR="00846E6C">
        <w:rPr>
          <w:rFonts w:ascii="Times New Roman" w:hAnsi="Times New Roman"/>
          <w:sz w:val="32"/>
          <w:szCs w:val="32"/>
        </w:rPr>
        <w:t>Business Education</w:t>
      </w:r>
      <w:bookmarkEnd w:id="37"/>
    </w:p>
    <w:p w14:paraId="0A93449E" w14:textId="77777777" w:rsidR="00D9670D" w:rsidRPr="00BB3066" w:rsidRDefault="00D9670D" w:rsidP="00F22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color w:val="000000"/>
          <w:sz w:val="20"/>
          <w:szCs w:val="20"/>
        </w:rPr>
      </w:pPr>
    </w:p>
    <w:tbl>
      <w:tblPr>
        <w:tblStyle w:val="TableGrid1"/>
        <w:tblW w:w="5003" w:type="pct"/>
        <w:tblCellMar>
          <w:left w:w="115" w:type="dxa"/>
          <w:right w:w="115" w:type="dxa"/>
        </w:tblCellMar>
        <w:tblLook w:val="04A0" w:firstRow="1" w:lastRow="0" w:firstColumn="1" w:lastColumn="0" w:noHBand="0" w:noVBand="1"/>
      </w:tblPr>
      <w:tblGrid>
        <w:gridCol w:w="9356"/>
      </w:tblGrid>
      <w:tr w:rsidR="000A36EE" w:rsidRPr="009F7DB7" w14:paraId="44558A5C" w14:textId="77777777" w:rsidTr="00CC4BD4">
        <w:trPr>
          <w:trHeight w:val="538"/>
        </w:trPr>
        <w:tc>
          <w:tcPr>
            <w:tcW w:w="5000" w:type="pct"/>
            <w:tcBorders>
              <w:top w:val="single" w:sz="4" w:space="0" w:color="auto"/>
              <w:left w:val="single" w:sz="4" w:space="0" w:color="auto"/>
              <w:bottom w:val="single" w:sz="4" w:space="0" w:color="auto"/>
              <w:right w:val="single" w:sz="4" w:space="0" w:color="auto"/>
            </w:tcBorders>
            <w:hideMark/>
          </w:tcPr>
          <w:p w14:paraId="3566D065" w14:textId="56552B98" w:rsidR="000A36EE" w:rsidRPr="00E242DF" w:rsidRDefault="00B11684" w:rsidP="00CC4BD4">
            <w:pPr>
              <w:spacing w:before="120" w:after="120"/>
              <w:rPr>
                <w:b/>
              </w:rPr>
            </w:pPr>
            <w:r w:rsidRPr="001D2490">
              <w:rPr>
                <w:b/>
              </w:rPr>
              <w:t xml:space="preserve">National Standards for Business Education </w:t>
            </w:r>
            <w:r w:rsidR="008F2AD7" w:rsidRPr="001D2490">
              <w:rPr>
                <w:b/>
              </w:rPr>
              <w:t xml:space="preserve">Crosswalk </w:t>
            </w:r>
            <w:r w:rsidR="000A36EE" w:rsidRPr="001D2490">
              <w:rPr>
                <w:b/>
              </w:rPr>
              <w:t>for Accounting Essentials</w:t>
            </w:r>
          </w:p>
        </w:tc>
      </w:tr>
    </w:tbl>
    <w:tbl>
      <w:tblPr>
        <w:tblStyle w:val="TableGrid11"/>
        <w:tblpPr w:leftFromText="180" w:rightFromText="180" w:vertAnchor="text" w:horzAnchor="margin" w:tblpY="2"/>
        <w:tblW w:w="5000" w:type="pct"/>
        <w:tblLayout w:type="fixed"/>
        <w:tblCellMar>
          <w:left w:w="115" w:type="dxa"/>
          <w:right w:w="115" w:type="dxa"/>
        </w:tblCellMar>
        <w:tblLook w:val="04A0" w:firstRow="1" w:lastRow="0" w:firstColumn="1" w:lastColumn="0" w:noHBand="0" w:noVBand="1"/>
      </w:tblPr>
      <w:tblGrid>
        <w:gridCol w:w="3232"/>
        <w:gridCol w:w="809"/>
        <w:gridCol w:w="884"/>
        <w:gridCol w:w="885"/>
        <w:gridCol w:w="885"/>
        <w:gridCol w:w="885"/>
        <w:gridCol w:w="885"/>
        <w:gridCol w:w="885"/>
      </w:tblGrid>
      <w:tr w:rsidR="007E41F1" w:rsidRPr="00F62AA8" w14:paraId="41F444CE" w14:textId="77777777" w:rsidTr="00E1382F">
        <w:trPr>
          <w:trHeight w:val="552"/>
        </w:trPr>
        <w:tc>
          <w:tcPr>
            <w:tcW w:w="1729" w:type="pct"/>
            <w:tcBorders>
              <w:top w:val="single" w:sz="4" w:space="0" w:color="auto"/>
              <w:left w:val="single" w:sz="4" w:space="0" w:color="auto"/>
              <w:bottom w:val="single" w:sz="4" w:space="0" w:color="auto"/>
              <w:right w:val="single" w:sz="4" w:space="0" w:color="auto"/>
            </w:tcBorders>
          </w:tcPr>
          <w:p w14:paraId="20A9B2D5" w14:textId="77777777" w:rsidR="007E41F1" w:rsidRPr="00F62AA8" w:rsidRDefault="007E41F1" w:rsidP="00CC4BD4">
            <w:pPr>
              <w:rPr>
                <w:b/>
                <w:sz w:val="14"/>
                <w:szCs w:val="14"/>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3E4CD4" w14:textId="77777777" w:rsidR="007E41F1" w:rsidRPr="00F62AA8" w:rsidRDefault="007E41F1" w:rsidP="00CC4BD4">
            <w:pPr>
              <w:jc w:val="center"/>
              <w:rPr>
                <w:b/>
                <w:sz w:val="22"/>
                <w:szCs w:val="22"/>
              </w:rPr>
            </w:pPr>
            <w:r w:rsidRPr="00F62AA8">
              <w:rPr>
                <w:b/>
                <w:sz w:val="22"/>
                <w:szCs w:val="22"/>
              </w:rPr>
              <w:t>Units</w:t>
            </w:r>
          </w:p>
        </w:tc>
        <w:tc>
          <w:tcPr>
            <w:tcW w:w="473" w:type="pct"/>
            <w:tcBorders>
              <w:top w:val="single" w:sz="4" w:space="0" w:color="auto"/>
              <w:left w:val="single" w:sz="4" w:space="0" w:color="auto"/>
              <w:bottom w:val="single" w:sz="4" w:space="0" w:color="auto"/>
              <w:right w:val="single" w:sz="4" w:space="0" w:color="auto"/>
            </w:tcBorders>
            <w:vAlign w:val="center"/>
            <w:hideMark/>
          </w:tcPr>
          <w:p w14:paraId="56162460" w14:textId="77777777" w:rsidR="007E41F1" w:rsidRPr="001D2490" w:rsidRDefault="007E41F1" w:rsidP="00CC4BD4">
            <w:pPr>
              <w:jc w:val="center"/>
              <w:rPr>
                <w:b/>
                <w:sz w:val="22"/>
                <w:szCs w:val="22"/>
              </w:rPr>
            </w:pPr>
            <w:r w:rsidRPr="001D2490">
              <w:rPr>
                <w:b/>
                <w:sz w:val="22"/>
                <w:szCs w:val="22"/>
              </w:rPr>
              <w:t>1</w:t>
            </w:r>
          </w:p>
        </w:tc>
        <w:tc>
          <w:tcPr>
            <w:tcW w:w="473" w:type="pct"/>
            <w:tcBorders>
              <w:top w:val="single" w:sz="4" w:space="0" w:color="auto"/>
              <w:left w:val="single" w:sz="4" w:space="0" w:color="auto"/>
              <w:bottom w:val="single" w:sz="4" w:space="0" w:color="auto"/>
              <w:right w:val="single" w:sz="4" w:space="0" w:color="auto"/>
            </w:tcBorders>
            <w:vAlign w:val="center"/>
            <w:hideMark/>
          </w:tcPr>
          <w:p w14:paraId="2A7E5C08" w14:textId="77777777" w:rsidR="007E41F1" w:rsidRPr="001D2490" w:rsidRDefault="007E41F1" w:rsidP="00CC4BD4">
            <w:pPr>
              <w:jc w:val="center"/>
              <w:rPr>
                <w:b/>
                <w:sz w:val="22"/>
                <w:szCs w:val="22"/>
              </w:rPr>
            </w:pPr>
            <w:r w:rsidRPr="001D2490">
              <w:rPr>
                <w:b/>
                <w:sz w:val="22"/>
                <w:szCs w:val="22"/>
              </w:rPr>
              <w:t>2</w:t>
            </w:r>
          </w:p>
        </w:tc>
        <w:tc>
          <w:tcPr>
            <w:tcW w:w="473" w:type="pct"/>
            <w:tcBorders>
              <w:top w:val="single" w:sz="4" w:space="0" w:color="auto"/>
              <w:left w:val="single" w:sz="4" w:space="0" w:color="auto"/>
              <w:bottom w:val="single" w:sz="4" w:space="0" w:color="auto"/>
              <w:right w:val="single" w:sz="4" w:space="0" w:color="auto"/>
            </w:tcBorders>
            <w:vAlign w:val="center"/>
            <w:hideMark/>
          </w:tcPr>
          <w:p w14:paraId="4C9D5AA0" w14:textId="77777777" w:rsidR="007E41F1" w:rsidRPr="001D2490" w:rsidRDefault="007E41F1" w:rsidP="00CC4BD4">
            <w:pPr>
              <w:jc w:val="center"/>
              <w:rPr>
                <w:b/>
                <w:sz w:val="22"/>
                <w:szCs w:val="22"/>
              </w:rPr>
            </w:pPr>
            <w:r w:rsidRPr="001D2490">
              <w:rPr>
                <w:b/>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4BAA7D0C" w14:textId="77777777" w:rsidR="007E41F1" w:rsidRPr="001D2490" w:rsidRDefault="007E41F1" w:rsidP="00CC4BD4">
            <w:pPr>
              <w:jc w:val="center"/>
              <w:rPr>
                <w:b/>
                <w:sz w:val="22"/>
                <w:szCs w:val="22"/>
              </w:rPr>
            </w:pPr>
            <w:r w:rsidRPr="001D2490">
              <w:rPr>
                <w:b/>
                <w:sz w:val="22"/>
                <w:szCs w:val="22"/>
              </w:rPr>
              <w:t>4</w:t>
            </w:r>
          </w:p>
        </w:tc>
        <w:tc>
          <w:tcPr>
            <w:tcW w:w="473" w:type="pct"/>
            <w:tcBorders>
              <w:top w:val="single" w:sz="4" w:space="0" w:color="auto"/>
              <w:left w:val="single" w:sz="4" w:space="0" w:color="auto"/>
              <w:bottom w:val="single" w:sz="4" w:space="0" w:color="auto"/>
              <w:right w:val="single" w:sz="4" w:space="0" w:color="auto"/>
            </w:tcBorders>
            <w:vAlign w:val="center"/>
            <w:hideMark/>
          </w:tcPr>
          <w:p w14:paraId="668C15CA" w14:textId="77777777" w:rsidR="007E41F1" w:rsidRPr="001D2490" w:rsidRDefault="007E41F1" w:rsidP="00CC4BD4">
            <w:pPr>
              <w:jc w:val="center"/>
              <w:rPr>
                <w:b/>
                <w:sz w:val="22"/>
                <w:szCs w:val="22"/>
              </w:rPr>
            </w:pPr>
            <w:r w:rsidRPr="001D2490">
              <w:rPr>
                <w:b/>
                <w:sz w:val="22"/>
                <w:szCs w:val="22"/>
              </w:rPr>
              <w:t>5</w:t>
            </w:r>
          </w:p>
        </w:tc>
        <w:tc>
          <w:tcPr>
            <w:tcW w:w="473" w:type="pct"/>
            <w:tcBorders>
              <w:top w:val="single" w:sz="4" w:space="0" w:color="auto"/>
              <w:left w:val="single" w:sz="4" w:space="0" w:color="auto"/>
              <w:bottom w:val="single" w:sz="4" w:space="0" w:color="auto"/>
              <w:right w:val="single" w:sz="4" w:space="0" w:color="auto"/>
            </w:tcBorders>
            <w:vAlign w:val="center"/>
          </w:tcPr>
          <w:p w14:paraId="272CDDD2" w14:textId="77777777" w:rsidR="007E41F1" w:rsidRPr="001D2490" w:rsidRDefault="007E41F1" w:rsidP="00CC4BD4">
            <w:pPr>
              <w:jc w:val="center"/>
              <w:rPr>
                <w:b/>
                <w:sz w:val="22"/>
                <w:szCs w:val="22"/>
              </w:rPr>
            </w:pPr>
            <w:r w:rsidRPr="001D2490">
              <w:rPr>
                <w:b/>
                <w:sz w:val="22"/>
                <w:szCs w:val="22"/>
              </w:rPr>
              <w:t>6</w:t>
            </w:r>
          </w:p>
        </w:tc>
      </w:tr>
      <w:tr w:rsidR="007E41F1" w:rsidRPr="00F62AA8" w14:paraId="50CC02DB" w14:textId="77777777" w:rsidTr="00E1382F">
        <w:trPr>
          <w:trHeight w:val="552"/>
        </w:trPr>
        <w:tc>
          <w:tcPr>
            <w:tcW w:w="1729" w:type="pct"/>
            <w:tcBorders>
              <w:top w:val="single" w:sz="4" w:space="0" w:color="auto"/>
              <w:left w:val="single" w:sz="4" w:space="0" w:color="auto"/>
              <w:bottom w:val="single" w:sz="4" w:space="0" w:color="auto"/>
              <w:right w:val="single" w:sz="4" w:space="0" w:color="auto"/>
            </w:tcBorders>
            <w:shd w:val="clear" w:color="auto" w:fill="D9D9D9"/>
            <w:vAlign w:val="center"/>
          </w:tcPr>
          <w:p w14:paraId="53007AFC" w14:textId="77777777" w:rsidR="007E41F1" w:rsidRPr="00F62AA8" w:rsidRDefault="007E41F1" w:rsidP="00CC4BD4">
            <w:pPr>
              <w:rPr>
                <w:b/>
                <w:sz w:val="22"/>
                <w:szCs w:val="22"/>
              </w:rPr>
            </w:pPr>
            <w:r w:rsidRPr="00F62AA8">
              <w:rPr>
                <w:b/>
                <w:sz w:val="22"/>
                <w:szCs w:val="22"/>
              </w:rPr>
              <w:t>Standards</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14:paraId="547B01D1" w14:textId="77777777" w:rsidR="007E41F1" w:rsidRPr="00F62AA8" w:rsidRDefault="007E41F1" w:rsidP="00CC4BD4">
            <w:pPr>
              <w:jc w:val="center"/>
              <w:rPr>
                <w:b/>
              </w:rPr>
            </w:pPr>
          </w:p>
        </w:tc>
        <w:tc>
          <w:tcPr>
            <w:tcW w:w="473" w:type="pct"/>
            <w:tcBorders>
              <w:top w:val="single" w:sz="4" w:space="0" w:color="auto"/>
              <w:left w:val="single" w:sz="4" w:space="0" w:color="auto"/>
              <w:bottom w:val="single" w:sz="4" w:space="0" w:color="auto"/>
              <w:right w:val="single" w:sz="4" w:space="0" w:color="auto"/>
            </w:tcBorders>
            <w:shd w:val="clear" w:color="auto" w:fill="D9D9D9"/>
            <w:vAlign w:val="center"/>
          </w:tcPr>
          <w:p w14:paraId="0E019AD3" w14:textId="77777777" w:rsidR="007E41F1" w:rsidRPr="00F62AA8" w:rsidRDefault="007E41F1" w:rsidP="00CC4BD4">
            <w:pPr>
              <w:jc w:val="center"/>
              <w:rPr>
                <w:b/>
              </w:rPr>
            </w:pPr>
          </w:p>
        </w:tc>
        <w:tc>
          <w:tcPr>
            <w:tcW w:w="473" w:type="pct"/>
            <w:tcBorders>
              <w:top w:val="single" w:sz="4" w:space="0" w:color="auto"/>
              <w:left w:val="single" w:sz="4" w:space="0" w:color="auto"/>
              <w:bottom w:val="single" w:sz="4" w:space="0" w:color="auto"/>
              <w:right w:val="single" w:sz="4" w:space="0" w:color="auto"/>
            </w:tcBorders>
            <w:shd w:val="clear" w:color="auto" w:fill="D9D9D9"/>
            <w:vAlign w:val="center"/>
          </w:tcPr>
          <w:p w14:paraId="6E9D59B4" w14:textId="77777777" w:rsidR="007E41F1" w:rsidRPr="00F62AA8" w:rsidRDefault="007E41F1" w:rsidP="00CC4BD4">
            <w:pPr>
              <w:jc w:val="center"/>
              <w:rPr>
                <w:b/>
              </w:rPr>
            </w:pPr>
          </w:p>
        </w:tc>
        <w:tc>
          <w:tcPr>
            <w:tcW w:w="473" w:type="pct"/>
            <w:tcBorders>
              <w:top w:val="single" w:sz="4" w:space="0" w:color="auto"/>
              <w:left w:val="single" w:sz="4" w:space="0" w:color="auto"/>
              <w:bottom w:val="single" w:sz="4" w:space="0" w:color="auto"/>
              <w:right w:val="single" w:sz="4" w:space="0" w:color="auto"/>
            </w:tcBorders>
            <w:shd w:val="clear" w:color="auto" w:fill="D9D9D9"/>
            <w:vAlign w:val="center"/>
          </w:tcPr>
          <w:p w14:paraId="2587526B" w14:textId="77777777" w:rsidR="007E41F1" w:rsidRPr="00F62AA8" w:rsidRDefault="007E41F1" w:rsidP="00CC4BD4">
            <w:pPr>
              <w:jc w:val="center"/>
              <w:rPr>
                <w:b/>
              </w:rPr>
            </w:pPr>
          </w:p>
        </w:tc>
        <w:tc>
          <w:tcPr>
            <w:tcW w:w="473" w:type="pct"/>
            <w:tcBorders>
              <w:top w:val="single" w:sz="4" w:space="0" w:color="auto"/>
              <w:left w:val="single" w:sz="4" w:space="0" w:color="auto"/>
              <w:bottom w:val="single" w:sz="4" w:space="0" w:color="auto"/>
              <w:right w:val="single" w:sz="4" w:space="0" w:color="auto"/>
            </w:tcBorders>
            <w:shd w:val="clear" w:color="auto" w:fill="D9D9D9"/>
            <w:vAlign w:val="center"/>
          </w:tcPr>
          <w:p w14:paraId="53718872" w14:textId="77777777" w:rsidR="007E41F1" w:rsidRPr="00F62AA8" w:rsidRDefault="007E41F1" w:rsidP="00CC4BD4">
            <w:pPr>
              <w:jc w:val="center"/>
              <w:rPr>
                <w:b/>
              </w:rPr>
            </w:pPr>
          </w:p>
        </w:tc>
        <w:tc>
          <w:tcPr>
            <w:tcW w:w="473" w:type="pct"/>
            <w:tcBorders>
              <w:top w:val="single" w:sz="4" w:space="0" w:color="auto"/>
              <w:left w:val="single" w:sz="4" w:space="0" w:color="auto"/>
              <w:bottom w:val="single" w:sz="4" w:space="0" w:color="auto"/>
              <w:right w:val="single" w:sz="4" w:space="0" w:color="auto"/>
            </w:tcBorders>
            <w:shd w:val="clear" w:color="auto" w:fill="D9D9D9"/>
            <w:vAlign w:val="center"/>
          </w:tcPr>
          <w:p w14:paraId="458C5262" w14:textId="77777777" w:rsidR="007E41F1" w:rsidRPr="00F62AA8" w:rsidRDefault="007E41F1" w:rsidP="00CC4BD4">
            <w:pPr>
              <w:jc w:val="center"/>
              <w:rPr>
                <w:b/>
              </w:rPr>
            </w:pPr>
          </w:p>
        </w:tc>
        <w:tc>
          <w:tcPr>
            <w:tcW w:w="473" w:type="pct"/>
            <w:tcBorders>
              <w:top w:val="single" w:sz="4" w:space="0" w:color="auto"/>
              <w:left w:val="single" w:sz="4" w:space="0" w:color="auto"/>
              <w:bottom w:val="single" w:sz="4" w:space="0" w:color="auto"/>
              <w:right w:val="single" w:sz="4" w:space="0" w:color="auto"/>
            </w:tcBorders>
            <w:shd w:val="clear" w:color="auto" w:fill="D9D9D9"/>
            <w:vAlign w:val="center"/>
          </w:tcPr>
          <w:p w14:paraId="334152B1" w14:textId="77777777" w:rsidR="007E41F1" w:rsidRPr="00F62AA8" w:rsidRDefault="007E41F1" w:rsidP="00CC4BD4">
            <w:pPr>
              <w:jc w:val="center"/>
              <w:rPr>
                <w:b/>
              </w:rPr>
            </w:pPr>
          </w:p>
        </w:tc>
      </w:tr>
      <w:tr w:rsidR="007E41F1" w:rsidRPr="008336B6" w14:paraId="2CDE4AB6" w14:textId="77777777" w:rsidTr="00E1382F">
        <w:trPr>
          <w:trHeight w:val="552"/>
        </w:trPr>
        <w:tc>
          <w:tcPr>
            <w:tcW w:w="1729" w:type="pct"/>
            <w:tcBorders>
              <w:top w:val="single" w:sz="4" w:space="0" w:color="auto"/>
              <w:left w:val="single" w:sz="4" w:space="0" w:color="auto"/>
              <w:bottom w:val="single" w:sz="4" w:space="0" w:color="auto"/>
              <w:right w:val="single" w:sz="4" w:space="0" w:color="auto"/>
            </w:tcBorders>
            <w:vAlign w:val="center"/>
          </w:tcPr>
          <w:p w14:paraId="0809B091" w14:textId="77777777" w:rsidR="007E41F1" w:rsidRPr="008F2AD7" w:rsidRDefault="007E41F1" w:rsidP="000A36EE">
            <w:pPr>
              <w:rPr>
                <w:sz w:val="22"/>
                <w:szCs w:val="22"/>
              </w:rPr>
            </w:pPr>
            <w:r w:rsidRPr="008F2AD7">
              <w:rPr>
                <w:sz w:val="22"/>
                <w:szCs w:val="22"/>
              </w:rPr>
              <w:t>NBEA-A1</w:t>
            </w:r>
          </w:p>
          <w:p w14:paraId="3D965B35" w14:textId="76C767E4" w:rsidR="007E41F1" w:rsidRPr="008F2AD7" w:rsidRDefault="007E41F1" w:rsidP="000A36EE">
            <w:pPr>
              <w:rPr>
                <w:sz w:val="22"/>
                <w:szCs w:val="22"/>
              </w:rPr>
            </w:pPr>
            <w:r w:rsidRPr="008F2AD7">
              <w:rPr>
                <w:sz w:val="22"/>
                <w:szCs w:val="22"/>
              </w:rPr>
              <w:t>Accounting Profession</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4C35DD50"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497836D4" w14:textId="7C7C37F7" w:rsidR="007E41F1" w:rsidRPr="008F2AD7" w:rsidRDefault="007E41F1" w:rsidP="000A36EE">
            <w:pPr>
              <w:jc w:val="center"/>
              <w:rPr>
                <w:sz w:val="22"/>
                <w:szCs w:val="22"/>
              </w:rPr>
            </w:pPr>
            <w:r w:rsidRPr="008F2AD7">
              <w:rPr>
                <w:sz w:val="22"/>
                <w:szCs w:val="22"/>
              </w:rPr>
              <w:t>X</w:t>
            </w:r>
          </w:p>
        </w:tc>
        <w:tc>
          <w:tcPr>
            <w:tcW w:w="473" w:type="pct"/>
            <w:tcBorders>
              <w:top w:val="single" w:sz="4" w:space="0" w:color="auto"/>
              <w:left w:val="single" w:sz="4" w:space="0" w:color="auto"/>
              <w:bottom w:val="single" w:sz="4" w:space="0" w:color="auto"/>
              <w:right w:val="single" w:sz="4" w:space="0" w:color="auto"/>
            </w:tcBorders>
            <w:vAlign w:val="center"/>
          </w:tcPr>
          <w:p w14:paraId="23DC4B05"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5536B6C9"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2F0F3129"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74DDBA33"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793D1B3A" w14:textId="77777777" w:rsidR="007E41F1" w:rsidRPr="008F2AD7" w:rsidRDefault="007E41F1" w:rsidP="000A36EE">
            <w:pPr>
              <w:jc w:val="center"/>
              <w:rPr>
                <w:sz w:val="22"/>
                <w:szCs w:val="22"/>
              </w:rPr>
            </w:pPr>
          </w:p>
        </w:tc>
      </w:tr>
      <w:tr w:rsidR="007E41F1" w:rsidRPr="008336B6" w14:paraId="4C62AF04" w14:textId="77777777" w:rsidTr="00E1382F">
        <w:trPr>
          <w:trHeight w:val="552"/>
        </w:trPr>
        <w:tc>
          <w:tcPr>
            <w:tcW w:w="1729" w:type="pct"/>
            <w:tcBorders>
              <w:top w:val="single" w:sz="4" w:space="0" w:color="auto"/>
              <w:left w:val="single" w:sz="4" w:space="0" w:color="auto"/>
              <w:bottom w:val="single" w:sz="4" w:space="0" w:color="auto"/>
              <w:right w:val="single" w:sz="4" w:space="0" w:color="auto"/>
            </w:tcBorders>
            <w:vAlign w:val="center"/>
          </w:tcPr>
          <w:p w14:paraId="6E618E03" w14:textId="77777777" w:rsidR="007E41F1" w:rsidRPr="008F2AD7" w:rsidRDefault="007E41F1" w:rsidP="000A36EE">
            <w:pPr>
              <w:rPr>
                <w:sz w:val="22"/>
                <w:szCs w:val="22"/>
              </w:rPr>
            </w:pPr>
            <w:r w:rsidRPr="008F2AD7">
              <w:rPr>
                <w:sz w:val="22"/>
                <w:szCs w:val="22"/>
              </w:rPr>
              <w:t>NBEA-A2</w:t>
            </w:r>
          </w:p>
          <w:p w14:paraId="760559A9" w14:textId="2F920BC4" w:rsidR="007E41F1" w:rsidRPr="008F2AD7" w:rsidRDefault="007E41F1" w:rsidP="000A36EE">
            <w:pPr>
              <w:rPr>
                <w:sz w:val="22"/>
                <w:szCs w:val="22"/>
              </w:rPr>
            </w:pPr>
            <w:r w:rsidRPr="008F2AD7">
              <w:rPr>
                <w:sz w:val="22"/>
                <w:szCs w:val="22"/>
              </w:rPr>
              <w:t>Financial Reports</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464DAF31"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2D46BBF3"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0DA52841" w14:textId="09A9D659" w:rsidR="007E41F1" w:rsidRPr="008F2AD7" w:rsidRDefault="007E41F1" w:rsidP="000A36EE">
            <w:pPr>
              <w:jc w:val="center"/>
              <w:rPr>
                <w:sz w:val="22"/>
                <w:szCs w:val="22"/>
              </w:rPr>
            </w:pPr>
            <w:r w:rsidRPr="008F2AD7">
              <w:rPr>
                <w:sz w:val="22"/>
                <w:szCs w:val="22"/>
              </w:rPr>
              <w:t>X</w:t>
            </w:r>
          </w:p>
        </w:tc>
        <w:tc>
          <w:tcPr>
            <w:tcW w:w="473" w:type="pct"/>
            <w:tcBorders>
              <w:top w:val="single" w:sz="4" w:space="0" w:color="auto"/>
              <w:left w:val="single" w:sz="4" w:space="0" w:color="auto"/>
              <w:bottom w:val="single" w:sz="4" w:space="0" w:color="auto"/>
              <w:right w:val="single" w:sz="4" w:space="0" w:color="auto"/>
            </w:tcBorders>
            <w:vAlign w:val="center"/>
          </w:tcPr>
          <w:p w14:paraId="14060A53"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46C6DB48" w14:textId="0844C20E" w:rsidR="007E41F1" w:rsidRPr="008F2AD7" w:rsidRDefault="00E1382F" w:rsidP="000A36EE">
            <w:pPr>
              <w:jc w:val="center"/>
              <w:rPr>
                <w:sz w:val="22"/>
                <w:szCs w:val="22"/>
              </w:rPr>
            </w:pPr>
            <w:r w:rsidRPr="008F2AD7">
              <w:rPr>
                <w:sz w:val="22"/>
                <w:szCs w:val="22"/>
              </w:rPr>
              <w:t>X</w:t>
            </w:r>
          </w:p>
        </w:tc>
        <w:tc>
          <w:tcPr>
            <w:tcW w:w="473" w:type="pct"/>
            <w:tcBorders>
              <w:top w:val="single" w:sz="4" w:space="0" w:color="auto"/>
              <w:left w:val="single" w:sz="4" w:space="0" w:color="auto"/>
              <w:bottom w:val="single" w:sz="4" w:space="0" w:color="auto"/>
              <w:right w:val="single" w:sz="4" w:space="0" w:color="auto"/>
            </w:tcBorders>
            <w:vAlign w:val="center"/>
          </w:tcPr>
          <w:p w14:paraId="55D73DC9"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3D6A1FB0" w14:textId="77777777" w:rsidR="007E41F1" w:rsidRPr="008F2AD7" w:rsidRDefault="007E41F1" w:rsidP="000A36EE">
            <w:pPr>
              <w:jc w:val="center"/>
              <w:rPr>
                <w:sz w:val="22"/>
                <w:szCs w:val="22"/>
              </w:rPr>
            </w:pPr>
          </w:p>
        </w:tc>
      </w:tr>
      <w:tr w:rsidR="007E41F1" w:rsidRPr="008336B6" w14:paraId="384D3C7C" w14:textId="77777777" w:rsidTr="00E1382F">
        <w:trPr>
          <w:trHeight w:val="552"/>
        </w:trPr>
        <w:tc>
          <w:tcPr>
            <w:tcW w:w="1729" w:type="pct"/>
            <w:tcBorders>
              <w:top w:val="single" w:sz="4" w:space="0" w:color="auto"/>
              <w:left w:val="single" w:sz="4" w:space="0" w:color="auto"/>
              <w:bottom w:val="single" w:sz="4" w:space="0" w:color="auto"/>
              <w:right w:val="single" w:sz="4" w:space="0" w:color="auto"/>
            </w:tcBorders>
            <w:vAlign w:val="center"/>
          </w:tcPr>
          <w:p w14:paraId="38E01118" w14:textId="77777777" w:rsidR="007E41F1" w:rsidRPr="008F2AD7" w:rsidRDefault="007E41F1" w:rsidP="000A36EE">
            <w:pPr>
              <w:rPr>
                <w:sz w:val="22"/>
                <w:szCs w:val="22"/>
              </w:rPr>
            </w:pPr>
            <w:r w:rsidRPr="008F2AD7">
              <w:rPr>
                <w:sz w:val="22"/>
                <w:szCs w:val="22"/>
              </w:rPr>
              <w:t>NBEA-A3</w:t>
            </w:r>
          </w:p>
          <w:p w14:paraId="55702942" w14:textId="06FCA2C9" w:rsidR="007E41F1" w:rsidRPr="008F2AD7" w:rsidRDefault="007E41F1" w:rsidP="000A36EE">
            <w:pPr>
              <w:rPr>
                <w:sz w:val="22"/>
                <w:szCs w:val="22"/>
              </w:rPr>
            </w:pPr>
            <w:r w:rsidRPr="008F2AD7">
              <w:rPr>
                <w:sz w:val="22"/>
                <w:szCs w:val="22"/>
              </w:rPr>
              <w:t>Financial Analysis</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4AEBBC24"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509D9D59"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49AA4B3A"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2514DF7E" w14:textId="1187732E"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2CCE9C12"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0D463A54" w14:textId="1343A922" w:rsidR="007E41F1" w:rsidRPr="008F2AD7" w:rsidRDefault="00E1382F" w:rsidP="000A36EE">
            <w:pPr>
              <w:jc w:val="center"/>
              <w:rPr>
                <w:sz w:val="22"/>
                <w:szCs w:val="22"/>
              </w:rPr>
            </w:pPr>
            <w:r w:rsidRPr="008F2AD7">
              <w:rPr>
                <w:sz w:val="22"/>
                <w:szCs w:val="22"/>
              </w:rPr>
              <w:t>X</w:t>
            </w:r>
          </w:p>
        </w:tc>
        <w:tc>
          <w:tcPr>
            <w:tcW w:w="473" w:type="pct"/>
            <w:tcBorders>
              <w:top w:val="single" w:sz="4" w:space="0" w:color="auto"/>
              <w:left w:val="single" w:sz="4" w:space="0" w:color="auto"/>
              <w:bottom w:val="single" w:sz="4" w:space="0" w:color="auto"/>
              <w:right w:val="single" w:sz="4" w:space="0" w:color="auto"/>
            </w:tcBorders>
            <w:vAlign w:val="center"/>
          </w:tcPr>
          <w:p w14:paraId="5A386F8C" w14:textId="77777777" w:rsidR="007E41F1" w:rsidRPr="008F2AD7" w:rsidRDefault="007E41F1" w:rsidP="000A36EE">
            <w:pPr>
              <w:jc w:val="center"/>
              <w:rPr>
                <w:sz w:val="22"/>
                <w:szCs w:val="22"/>
              </w:rPr>
            </w:pPr>
          </w:p>
        </w:tc>
      </w:tr>
      <w:tr w:rsidR="007E41F1" w:rsidRPr="008336B6" w14:paraId="44568094" w14:textId="77777777" w:rsidTr="00E1382F">
        <w:trPr>
          <w:trHeight w:val="552"/>
        </w:trPr>
        <w:tc>
          <w:tcPr>
            <w:tcW w:w="1729" w:type="pct"/>
            <w:tcBorders>
              <w:top w:val="single" w:sz="4" w:space="0" w:color="auto"/>
              <w:left w:val="single" w:sz="4" w:space="0" w:color="auto"/>
              <w:bottom w:val="single" w:sz="4" w:space="0" w:color="auto"/>
              <w:right w:val="single" w:sz="4" w:space="0" w:color="auto"/>
            </w:tcBorders>
            <w:vAlign w:val="center"/>
          </w:tcPr>
          <w:p w14:paraId="113D6CC2" w14:textId="77777777" w:rsidR="007E41F1" w:rsidRPr="008F2AD7" w:rsidRDefault="007E41F1" w:rsidP="000A36EE">
            <w:pPr>
              <w:rPr>
                <w:sz w:val="22"/>
                <w:szCs w:val="22"/>
              </w:rPr>
            </w:pPr>
            <w:r w:rsidRPr="008F2AD7">
              <w:rPr>
                <w:sz w:val="22"/>
                <w:szCs w:val="22"/>
              </w:rPr>
              <w:t>NBEA-A4</w:t>
            </w:r>
          </w:p>
          <w:p w14:paraId="1BFDDDBD" w14:textId="7C81F8A8" w:rsidR="007E41F1" w:rsidRPr="008F2AD7" w:rsidRDefault="007E41F1" w:rsidP="000A36EE">
            <w:pPr>
              <w:rPr>
                <w:sz w:val="22"/>
                <w:szCs w:val="22"/>
              </w:rPr>
            </w:pPr>
            <w:r w:rsidRPr="008F2AD7">
              <w:rPr>
                <w:sz w:val="22"/>
                <w:szCs w:val="22"/>
              </w:rPr>
              <w:t>Accounting Principles</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75304C5C"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58EE682C"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4D1F3879" w14:textId="5390D046" w:rsidR="007E41F1" w:rsidRPr="008F2AD7" w:rsidRDefault="007E41F1" w:rsidP="000A36EE">
            <w:pPr>
              <w:jc w:val="center"/>
              <w:rPr>
                <w:sz w:val="22"/>
                <w:szCs w:val="22"/>
              </w:rPr>
            </w:pPr>
            <w:r w:rsidRPr="008F2AD7">
              <w:rPr>
                <w:sz w:val="22"/>
                <w:szCs w:val="22"/>
              </w:rPr>
              <w:t>X</w:t>
            </w:r>
          </w:p>
        </w:tc>
        <w:tc>
          <w:tcPr>
            <w:tcW w:w="473" w:type="pct"/>
            <w:tcBorders>
              <w:top w:val="single" w:sz="4" w:space="0" w:color="auto"/>
              <w:left w:val="single" w:sz="4" w:space="0" w:color="auto"/>
              <w:bottom w:val="single" w:sz="4" w:space="0" w:color="auto"/>
              <w:right w:val="single" w:sz="4" w:space="0" w:color="auto"/>
            </w:tcBorders>
            <w:vAlign w:val="center"/>
          </w:tcPr>
          <w:p w14:paraId="41C667A7"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73834882" w14:textId="41703241" w:rsidR="007E41F1" w:rsidRPr="008F2AD7" w:rsidRDefault="00E1382F" w:rsidP="000A36EE">
            <w:pPr>
              <w:jc w:val="center"/>
              <w:rPr>
                <w:sz w:val="22"/>
                <w:szCs w:val="22"/>
              </w:rPr>
            </w:pPr>
            <w:r w:rsidRPr="008F2AD7">
              <w:rPr>
                <w:sz w:val="22"/>
                <w:szCs w:val="22"/>
              </w:rPr>
              <w:t>X</w:t>
            </w:r>
          </w:p>
        </w:tc>
        <w:tc>
          <w:tcPr>
            <w:tcW w:w="473" w:type="pct"/>
            <w:tcBorders>
              <w:top w:val="single" w:sz="4" w:space="0" w:color="auto"/>
              <w:left w:val="single" w:sz="4" w:space="0" w:color="auto"/>
              <w:bottom w:val="single" w:sz="4" w:space="0" w:color="auto"/>
              <w:right w:val="single" w:sz="4" w:space="0" w:color="auto"/>
            </w:tcBorders>
            <w:vAlign w:val="center"/>
          </w:tcPr>
          <w:p w14:paraId="0E819113" w14:textId="145A72D2"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1BA74478" w14:textId="77777777" w:rsidR="007E41F1" w:rsidRPr="008F2AD7" w:rsidRDefault="007E41F1" w:rsidP="000A36EE">
            <w:pPr>
              <w:jc w:val="center"/>
              <w:rPr>
                <w:sz w:val="22"/>
                <w:szCs w:val="22"/>
              </w:rPr>
            </w:pPr>
          </w:p>
        </w:tc>
      </w:tr>
      <w:tr w:rsidR="007E41F1" w:rsidRPr="008336B6" w14:paraId="2549261D" w14:textId="77777777" w:rsidTr="00E1382F">
        <w:trPr>
          <w:trHeight w:val="552"/>
        </w:trPr>
        <w:tc>
          <w:tcPr>
            <w:tcW w:w="1729" w:type="pct"/>
            <w:tcBorders>
              <w:top w:val="single" w:sz="4" w:space="0" w:color="auto"/>
              <w:left w:val="single" w:sz="4" w:space="0" w:color="auto"/>
              <w:bottom w:val="single" w:sz="4" w:space="0" w:color="auto"/>
              <w:right w:val="single" w:sz="4" w:space="0" w:color="auto"/>
            </w:tcBorders>
            <w:vAlign w:val="center"/>
          </w:tcPr>
          <w:p w14:paraId="6C8FE4FF" w14:textId="77777777" w:rsidR="007E41F1" w:rsidRPr="008F2AD7" w:rsidRDefault="007E41F1" w:rsidP="000A36EE">
            <w:pPr>
              <w:rPr>
                <w:sz w:val="22"/>
                <w:szCs w:val="22"/>
              </w:rPr>
            </w:pPr>
            <w:r w:rsidRPr="008F2AD7">
              <w:rPr>
                <w:sz w:val="22"/>
                <w:szCs w:val="22"/>
              </w:rPr>
              <w:t>NBEA-A5</w:t>
            </w:r>
          </w:p>
          <w:p w14:paraId="2FA547B9" w14:textId="6751043E" w:rsidR="007E41F1" w:rsidRPr="008F2AD7" w:rsidRDefault="007E41F1" w:rsidP="000A36EE">
            <w:pPr>
              <w:rPr>
                <w:sz w:val="22"/>
                <w:szCs w:val="22"/>
              </w:rPr>
            </w:pPr>
            <w:r w:rsidRPr="008F2AD7">
              <w:rPr>
                <w:sz w:val="22"/>
                <w:szCs w:val="22"/>
              </w:rPr>
              <w:t>Accounting Process</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72BD43AB"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61D9F18D"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0114A6F0"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1054EA35" w14:textId="7592F341" w:rsidR="007E41F1" w:rsidRPr="008F2AD7" w:rsidRDefault="007E41F1" w:rsidP="000A36EE">
            <w:pPr>
              <w:jc w:val="center"/>
              <w:rPr>
                <w:sz w:val="22"/>
                <w:szCs w:val="22"/>
              </w:rPr>
            </w:pPr>
            <w:r w:rsidRPr="008F2AD7">
              <w:rPr>
                <w:sz w:val="22"/>
                <w:szCs w:val="22"/>
              </w:rPr>
              <w:t>X</w:t>
            </w:r>
          </w:p>
        </w:tc>
        <w:tc>
          <w:tcPr>
            <w:tcW w:w="473" w:type="pct"/>
            <w:tcBorders>
              <w:top w:val="single" w:sz="4" w:space="0" w:color="auto"/>
              <w:left w:val="single" w:sz="4" w:space="0" w:color="auto"/>
              <w:bottom w:val="single" w:sz="4" w:space="0" w:color="auto"/>
              <w:right w:val="single" w:sz="4" w:space="0" w:color="auto"/>
            </w:tcBorders>
            <w:vAlign w:val="center"/>
          </w:tcPr>
          <w:p w14:paraId="24A99C65"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19E182F5" w14:textId="6CF3A439"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7B69ABEF" w14:textId="77777777" w:rsidR="007E41F1" w:rsidRPr="008F2AD7" w:rsidRDefault="007E41F1" w:rsidP="000A36EE">
            <w:pPr>
              <w:jc w:val="center"/>
              <w:rPr>
                <w:sz w:val="22"/>
                <w:szCs w:val="22"/>
              </w:rPr>
            </w:pPr>
          </w:p>
        </w:tc>
      </w:tr>
      <w:tr w:rsidR="007E41F1" w:rsidRPr="008336B6" w14:paraId="063BB2ED" w14:textId="77777777" w:rsidTr="00E1382F">
        <w:trPr>
          <w:trHeight w:val="552"/>
        </w:trPr>
        <w:tc>
          <w:tcPr>
            <w:tcW w:w="1729" w:type="pct"/>
            <w:tcBorders>
              <w:top w:val="single" w:sz="4" w:space="0" w:color="auto"/>
              <w:left w:val="single" w:sz="4" w:space="0" w:color="auto"/>
              <w:bottom w:val="single" w:sz="4" w:space="0" w:color="auto"/>
              <w:right w:val="single" w:sz="4" w:space="0" w:color="auto"/>
            </w:tcBorders>
            <w:vAlign w:val="center"/>
          </w:tcPr>
          <w:p w14:paraId="1212F8DA" w14:textId="77777777" w:rsidR="007E41F1" w:rsidRPr="008F2AD7" w:rsidRDefault="007E41F1" w:rsidP="000A36EE">
            <w:pPr>
              <w:rPr>
                <w:sz w:val="22"/>
                <w:szCs w:val="22"/>
              </w:rPr>
            </w:pPr>
            <w:r w:rsidRPr="008F2AD7">
              <w:rPr>
                <w:sz w:val="22"/>
                <w:szCs w:val="22"/>
              </w:rPr>
              <w:t>NBEA-A7</w:t>
            </w:r>
          </w:p>
          <w:p w14:paraId="1EF2B82C" w14:textId="7CE178B1" w:rsidR="007E41F1" w:rsidRPr="008F2AD7" w:rsidRDefault="007E41F1" w:rsidP="000A36EE">
            <w:pPr>
              <w:rPr>
                <w:sz w:val="22"/>
                <w:szCs w:val="22"/>
              </w:rPr>
            </w:pPr>
            <w:r w:rsidRPr="008F2AD7">
              <w:rPr>
                <w:sz w:val="22"/>
                <w:szCs w:val="22"/>
              </w:rPr>
              <w:t>Compliance</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60902350"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14A78ECE"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7B1E2709"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4ECC78EF"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15483B9F" w14:textId="59F018EA"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0F241197"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75C384A0" w14:textId="25BC3CAB" w:rsidR="007E41F1" w:rsidRPr="008F2AD7" w:rsidRDefault="00E1382F" w:rsidP="000A36EE">
            <w:pPr>
              <w:jc w:val="center"/>
              <w:rPr>
                <w:sz w:val="22"/>
                <w:szCs w:val="22"/>
              </w:rPr>
            </w:pPr>
            <w:r w:rsidRPr="008F2AD7">
              <w:rPr>
                <w:sz w:val="22"/>
                <w:szCs w:val="22"/>
              </w:rPr>
              <w:t>X</w:t>
            </w:r>
          </w:p>
        </w:tc>
      </w:tr>
      <w:tr w:rsidR="007E41F1" w:rsidRPr="008336B6" w14:paraId="57922BF2" w14:textId="77777777" w:rsidTr="00E1382F">
        <w:trPr>
          <w:trHeight w:val="552"/>
        </w:trPr>
        <w:tc>
          <w:tcPr>
            <w:tcW w:w="1729" w:type="pct"/>
            <w:tcBorders>
              <w:top w:val="single" w:sz="4" w:space="0" w:color="auto"/>
              <w:left w:val="single" w:sz="4" w:space="0" w:color="auto"/>
              <w:bottom w:val="single" w:sz="4" w:space="0" w:color="auto"/>
              <w:right w:val="single" w:sz="4" w:space="0" w:color="auto"/>
            </w:tcBorders>
            <w:vAlign w:val="center"/>
          </w:tcPr>
          <w:p w14:paraId="2FDE1E97" w14:textId="77777777" w:rsidR="007E41F1" w:rsidRPr="008F2AD7" w:rsidRDefault="007E41F1" w:rsidP="007E41F1">
            <w:pPr>
              <w:rPr>
                <w:sz w:val="22"/>
                <w:szCs w:val="22"/>
              </w:rPr>
            </w:pPr>
            <w:r w:rsidRPr="008F2AD7">
              <w:rPr>
                <w:sz w:val="22"/>
                <w:szCs w:val="22"/>
              </w:rPr>
              <w:t>NBEA-CM1</w:t>
            </w:r>
          </w:p>
          <w:p w14:paraId="6B473CFC" w14:textId="774846B1" w:rsidR="007E41F1" w:rsidRPr="008F2AD7" w:rsidRDefault="007E41F1" w:rsidP="007E41F1">
            <w:pPr>
              <w:rPr>
                <w:sz w:val="22"/>
                <w:szCs w:val="22"/>
              </w:rPr>
            </w:pPr>
            <w:r w:rsidRPr="008F2AD7">
              <w:rPr>
                <w:sz w:val="22"/>
                <w:szCs w:val="22"/>
              </w:rPr>
              <w:t>Foundations of Communication</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26FB6F15"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16E142E3" w14:textId="20F8F3B3" w:rsidR="007E41F1" w:rsidRPr="008F2AD7" w:rsidRDefault="007E41F1" w:rsidP="000A36EE">
            <w:pPr>
              <w:jc w:val="center"/>
              <w:rPr>
                <w:sz w:val="22"/>
                <w:szCs w:val="22"/>
              </w:rPr>
            </w:pPr>
            <w:r w:rsidRPr="008F2AD7">
              <w:rPr>
                <w:sz w:val="22"/>
                <w:szCs w:val="22"/>
              </w:rPr>
              <w:t>X</w:t>
            </w:r>
          </w:p>
        </w:tc>
        <w:tc>
          <w:tcPr>
            <w:tcW w:w="473" w:type="pct"/>
            <w:tcBorders>
              <w:top w:val="single" w:sz="4" w:space="0" w:color="auto"/>
              <w:left w:val="single" w:sz="4" w:space="0" w:color="auto"/>
              <w:bottom w:val="single" w:sz="4" w:space="0" w:color="auto"/>
              <w:right w:val="single" w:sz="4" w:space="0" w:color="auto"/>
            </w:tcBorders>
            <w:vAlign w:val="center"/>
          </w:tcPr>
          <w:p w14:paraId="5ACFB22A"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6CF2DBD5"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3BE86DC5" w14:textId="6AF8ACBC"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5EC7EDEA"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36FF118F" w14:textId="77777777" w:rsidR="007E41F1" w:rsidRPr="008F2AD7" w:rsidRDefault="007E41F1" w:rsidP="000A36EE">
            <w:pPr>
              <w:jc w:val="center"/>
              <w:rPr>
                <w:sz w:val="22"/>
                <w:szCs w:val="22"/>
              </w:rPr>
            </w:pPr>
          </w:p>
        </w:tc>
      </w:tr>
      <w:tr w:rsidR="007E41F1" w:rsidRPr="008336B6" w14:paraId="7AD5F235" w14:textId="77777777" w:rsidTr="00E1382F">
        <w:trPr>
          <w:trHeight w:val="552"/>
        </w:trPr>
        <w:tc>
          <w:tcPr>
            <w:tcW w:w="1729" w:type="pct"/>
            <w:tcBorders>
              <w:top w:val="single" w:sz="4" w:space="0" w:color="auto"/>
              <w:left w:val="single" w:sz="4" w:space="0" w:color="auto"/>
              <w:bottom w:val="single" w:sz="4" w:space="0" w:color="auto"/>
              <w:right w:val="single" w:sz="4" w:space="0" w:color="auto"/>
            </w:tcBorders>
            <w:vAlign w:val="center"/>
          </w:tcPr>
          <w:p w14:paraId="77F5C764" w14:textId="77777777" w:rsidR="007E41F1" w:rsidRPr="008F2AD7" w:rsidRDefault="007E41F1" w:rsidP="007E41F1">
            <w:pPr>
              <w:rPr>
                <w:sz w:val="22"/>
                <w:szCs w:val="22"/>
              </w:rPr>
            </w:pPr>
            <w:r w:rsidRPr="008F2AD7">
              <w:rPr>
                <w:sz w:val="22"/>
                <w:szCs w:val="22"/>
              </w:rPr>
              <w:t>NBEA-CM2</w:t>
            </w:r>
          </w:p>
          <w:p w14:paraId="05DDB4C8" w14:textId="2AEF3660" w:rsidR="007E41F1" w:rsidRPr="008F2AD7" w:rsidRDefault="007E41F1" w:rsidP="007E41F1">
            <w:pPr>
              <w:rPr>
                <w:sz w:val="22"/>
                <w:szCs w:val="22"/>
              </w:rPr>
            </w:pPr>
            <w:r w:rsidRPr="008F2AD7">
              <w:rPr>
                <w:sz w:val="22"/>
                <w:szCs w:val="22"/>
              </w:rPr>
              <w:t>Interpersonal Skills</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256D14B4"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64C01222" w14:textId="447C0C58" w:rsidR="007E41F1" w:rsidRPr="008F2AD7" w:rsidRDefault="007E41F1" w:rsidP="000A36EE">
            <w:pPr>
              <w:jc w:val="center"/>
              <w:rPr>
                <w:sz w:val="22"/>
                <w:szCs w:val="22"/>
              </w:rPr>
            </w:pPr>
            <w:r w:rsidRPr="008F2AD7">
              <w:rPr>
                <w:sz w:val="22"/>
                <w:szCs w:val="22"/>
              </w:rPr>
              <w:t>X</w:t>
            </w:r>
          </w:p>
        </w:tc>
        <w:tc>
          <w:tcPr>
            <w:tcW w:w="473" w:type="pct"/>
            <w:tcBorders>
              <w:top w:val="single" w:sz="4" w:space="0" w:color="auto"/>
              <w:left w:val="single" w:sz="4" w:space="0" w:color="auto"/>
              <w:bottom w:val="single" w:sz="4" w:space="0" w:color="auto"/>
              <w:right w:val="single" w:sz="4" w:space="0" w:color="auto"/>
            </w:tcBorders>
            <w:vAlign w:val="center"/>
          </w:tcPr>
          <w:p w14:paraId="37848CE7"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731E38A1"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696F79F6"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74A6CDC5"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3E3104FD" w14:textId="61079F6E" w:rsidR="007E41F1" w:rsidRPr="008F2AD7" w:rsidRDefault="007E41F1" w:rsidP="000A36EE">
            <w:pPr>
              <w:jc w:val="center"/>
              <w:rPr>
                <w:sz w:val="22"/>
                <w:szCs w:val="22"/>
              </w:rPr>
            </w:pPr>
          </w:p>
        </w:tc>
      </w:tr>
      <w:tr w:rsidR="007E41F1" w:rsidRPr="008336B6" w14:paraId="5C72E782" w14:textId="77777777" w:rsidTr="00E1382F">
        <w:trPr>
          <w:trHeight w:val="552"/>
        </w:trPr>
        <w:tc>
          <w:tcPr>
            <w:tcW w:w="1729" w:type="pct"/>
            <w:tcBorders>
              <w:top w:val="single" w:sz="4" w:space="0" w:color="auto"/>
              <w:left w:val="single" w:sz="4" w:space="0" w:color="auto"/>
              <w:bottom w:val="single" w:sz="4" w:space="0" w:color="auto"/>
              <w:right w:val="single" w:sz="4" w:space="0" w:color="auto"/>
            </w:tcBorders>
            <w:vAlign w:val="center"/>
          </w:tcPr>
          <w:p w14:paraId="129D4B6B" w14:textId="77777777" w:rsidR="007E41F1" w:rsidRPr="008F2AD7" w:rsidRDefault="007E41F1" w:rsidP="007E41F1">
            <w:pPr>
              <w:rPr>
                <w:sz w:val="22"/>
                <w:szCs w:val="22"/>
              </w:rPr>
            </w:pPr>
            <w:r w:rsidRPr="008F2AD7">
              <w:rPr>
                <w:sz w:val="22"/>
                <w:szCs w:val="22"/>
              </w:rPr>
              <w:t>NBEA-CM3</w:t>
            </w:r>
          </w:p>
          <w:p w14:paraId="7DACB149" w14:textId="3762F055" w:rsidR="007E41F1" w:rsidRPr="008F2AD7" w:rsidRDefault="007E41F1" w:rsidP="007E41F1">
            <w:pPr>
              <w:rPr>
                <w:sz w:val="22"/>
                <w:szCs w:val="22"/>
              </w:rPr>
            </w:pPr>
            <w:r w:rsidRPr="008F2AD7">
              <w:rPr>
                <w:sz w:val="22"/>
                <w:szCs w:val="22"/>
              </w:rPr>
              <w:t>Workplace Communication</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651A2C56"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3823D1F5" w14:textId="65F2717F" w:rsidR="007E41F1" w:rsidRPr="008F2AD7" w:rsidRDefault="007E41F1" w:rsidP="000A36EE">
            <w:pPr>
              <w:jc w:val="center"/>
              <w:rPr>
                <w:sz w:val="22"/>
                <w:szCs w:val="22"/>
              </w:rPr>
            </w:pPr>
            <w:r w:rsidRPr="008F2AD7">
              <w:rPr>
                <w:sz w:val="22"/>
                <w:szCs w:val="22"/>
              </w:rPr>
              <w:t>X</w:t>
            </w:r>
          </w:p>
        </w:tc>
        <w:tc>
          <w:tcPr>
            <w:tcW w:w="473" w:type="pct"/>
            <w:tcBorders>
              <w:top w:val="single" w:sz="4" w:space="0" w:color="auto"/>
              <w:left w:val="single" w:sz="4" w:space="0" w:color="auto"/>
              <w:bottom w:val="single" w:sz="4" w:space="0" w:color="auto"/>
              <w:right w:val="single" w:sz="4" w:space="0" w:color="auto"/>
            </w:tcBorders>
            <w:vAlign w:val="center"/>
          </w:tcPr>
          <w:p w14:paraId="513A815D"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4C81B310"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26BF4455"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12AD2A5A" w14:textId="77777777" w:rsidR="007E41F1" w:rsidRPr="008F2AD7" w:rsidRDefault="007E41F1" w:rsidP="000A36EE">
            <w:pPr>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183E7E63" w14:textId="77777777" w:rsidR="007E41F1" w:rsidRPr="008F2AD7" w:rsidRDefault="007E41F1" w:rsidP="000A36EE">
            <w:pPr>
              <w:jc w:val="center"/>
              <w:rPr>
                <w:sz w:val="22"/>
                <w:szCs w:val="22"/>
              </w:rPr>
            </w:pPr>
          </w:p>
        </w:tc>
      </w:tr>
    </w:tbl>
    <w:p w14:paraId="031C85DA" w14:textId="77777777" w:rsidR="00F22597" w:rsidRPr="00BB3066" w:rsidRDefault="00F22597" w:rsidP="00F22597">
      <w:pPr>
        <w:rPr>
          <w:b/>
          <w:u w:val="single"/>
          <w:lang w:bidi="en-US"/>
        </w:rPr>
      </w:pPr>
    </w:p>
    <w:p w14:paraId="78479D4F" w14:textId="77777777" w:rsidR="00F22597" w:rsidRPr="00BB3066" w:rsidRDefault="00F22597" w:rsidP="00F22597">
      <w:pPr>
        <w:rPr>
          <w:rFonts w:ascii="Times New Roman" w:hAnsi="Times New Roman" w:cs="Times New Roman"/>
          <w:b/>
          <w:sz w:val="24"/>
          <w:szCs w:val="24"/>
          <w:u w:val="single"/>
          <w:lang w:bidi="en-US"/>
        </w:rPr>
      </w:pPr>
      <w:r w:rsidRPr="00BB3066">
        <w:rPr>
          <w:rFonts w:ascii="Times New Roman" w:hAnsi="Times New Roman" w:cs="Times New Roman"/>
          <w:b/>
          <w:sz w:val="24"/>
          <w:szCs w:val="24"/>
          <w:u w:val="single"/>
          <w:lang w:bidi="en-US"/>
        </w:rPr>
        <w:t>Accounting</w:t>
      </w:r>
    </w:p>
    <w:p w14:paraId="6E6AEAD7" w14:textId="77777777" w:rsidR="00F22597" w:rsidRPr="00BB3066" w:rsidRDefault="00F22597" w:rsidP="00F22597">
      <w:pPr>
        <w:spacing w:after="0"/>
        <w:rPr>
          <w:rFonts w:ascii="Times New Roman" w:hAnsi="Times New Roman" w:cs="Times New Roman"/>
          <w:b/>
          <w:sz w:val="24"/>
          <w:szCs w:val="24"/>
          <w:lang w:bidi="en-US"/>
        </w:rPr>
      </w:pPr>
      <w:r w:rsidRPr="00BB3066">
        <w:rPr>
          <w:rFonts w:ascii="Times New Roman" w:hAnsi="Times New Roman" w:cs="Times New Roman"/>
          <w:b/>
          <w:sz w:val="24"/>
          <w:szCs w:val="24"/>
          <w:lang w:bidi="en-US"/>
        </w:rPr>
        <w:t>NBEA-A1 – Accounting Profession</w:t>
      </w:r>
    </w:p>
    <w:p w14:paraId="16C036B7" w14:textId="77777777" w:rsidR="00F22597" w:rsidRPr="00BB3066" w:rsidRDefault="00F22597" w:rsidP="00DF4861">
      <w:pPr>
        <w:numPr>
          <w:ilvl w:val="0"/>
          <w:numId w:val="3"/>
        </w:numPr>
        <w:spacing w:after="0" w:line="240" w:lineRule="auto"/>
        <w:contextualSpacing/>
        <w:rPr>
          <w:rFonts w:ascii="Times New Roman" w:hAnsi="Times New Roman" w:cs="Times New Roman"/>
          <w:sz w:val="24"/>
          <w:szCs w:val="24"/>
          <w:lang w:bidi="en-US"/>
        </w:rPr>
      </w:pPr>
      <w:r w:rsidRPr="00BB3066">
        <w:rPr>
          <w:rFonts w:ascii="Times New Roman" w:hAnsi="Times New Roman" w:cs="Times New Roman"/>
          <w:sz w:val="24"/>
          <w:szCs w:val="24"/>
          <w:lang w:bidi="en-US"/>
        </w:rPr>
        <w:t>Explain the role that accountants play in business and society.</w:t>
      </w:r>
    </w:p>
    <w:p w14:paraId="66FFC0A7" w14:textId="77777777" w:rsidR="00F22597" w:rsidRPr="00BB3066" w:rsidRDefault="00F22597" w:rsidP="00DF4861">
      <w:pPr>
        <w:numPr>
          <w:ilvl w:val="0"/>
          <w:numId w:val="3"/>
        </w:numPr>
        <w:spacing w:after="0" w:line="240" w:lineRule="auto"/>
        <w:contextualSpacing/>
        <w:rPr>
          <w:rFonts w:ascii="Times New Roman" w:hAnsi="Times New Roman" w:cs="Times New Roman"/>
          <w:sz w:val="24"/>
          <w:szCs w:val="24"/>
          <w:lang w:bidi="en-US"/>
        </w:rPr>
      </w:pPr>
      <w:r w:rsidRPr="00BB3066">
        <w:rPr>
          <w:rFonts w:ascii="Times New Roman" w:hAnsi="Times New Roman" w:cs="Times New Roman"/>
          <w:sz w:val="24"/>
          <w:szCs w:val="24"/>
          <w:lang w:bidi="en-US"/>
        </w:rPr>
        <w:t>Explain career opportunities in the accounting profession.</w:t>
      </w:r>
    </w:p>
    <w:p w14:paraId="7C8EAD04" w14:textId="77777777" w:rsidR="00F22597" w:rsidRPr="00BB3066" w:rsidRDefault="00F22597" w:rsidP="00DF4861">
      <w:pPr>
        <w:numPr>
          <w:ilvl w:val="0"/>
          <w:numId w:val="3"/>
        </w:numPr>
        <w:spacing w:after="0" w:line="240" w:lineRule="auto"/>
        <w:contextualSpacing/>
        <w:rPr>
          <w:rFonts w:ascii="Times New Roman" w:hAnsi="Times New Roman" w:cs="Times New Roman"/>
          <w:sz w:val="24"/>
          <w:szCs w:val="24"/>
          <w:lang w:bidi="en-US"/>
        </w:rPr>
      </w:pPr>
      <w:r w:rsidRPr="00BB3066">
        <w:rPr>
          <w:rFonts w:ascii="Times New Roman" w:hAnsi="Times New Roman" w:cs="Times New Roman"/>
          <w:sz w:val="24"/>
          <w:szCs w:val="24"/>
        </w:rPr>
        <w:t>Demonstrate the business and professional skills and competencies required to be successful in the accounting profession and/or in an accounting-related career.</w:t>
      </w:r>
    </w:p>
    <w:p w14:paraId="0890774E" w14:textId="3F977B73" w:rsidR="00F22597" w:rsidRPr="00BB3066" w:rsidRDefault="00F22597" w:rsidP="00F22597">
      <w:pPr>
        <w:spacing w:after="0"/>
        <w:rPr>
          <w:rFonts w:ascii="Times New Roman" w:hAnsi="Times New Roman" w:cs="Times New Roman"/>
          <w:b/>
          <w:sz w:val="24"/>
          <w:szCs w:val="24"/>
          <w:lang w:bidi="en-US"/>
        </w:rPr>
      </w:pPr>
      <w:r w:rsidRPr="00BB3066">
        <w:rPr>
          <w:rFonts w:ascii="Times New Roman" w:hAnsi="Times New Roman" w:cs="Times New Roman"/>
          <w:b/>
          <w:sz w:val="24"/>
          <w:szCs w:val="24"/>
          <w:lang w:bidi="en-US"/>
        </w:rPr>
        <w:t xml:space="preserve">NBEA-A2 – Financial Reports </w:t>
      </w:r>
    </w:p>
    <w:p w14:paraId="293DA0C3" w14:textId="77777777" w:rsidR="00F22597" w:rsidRPr="00BB3066" w:rsidRDefault="00F22597" w:rsidP="00DF4861">
      <w:pPr>
        <w:numPr>
          <w:ilvl w:val="0"/>
          <w:numId w:val="4"/>
        </w:numPr>
        <w:spacing w:after="0" w:line="240" w:lineRule="auto"/>
        <w:contextualSpacing/>
        <w:rPr>
          <w:rFonts w:ascii="Times New Roman" w:hAnsi="Times New Roman" w:cs="Times New Roman"/>
          <w:b/>
          <w:sz w:val="24"/>
          <w:szCs w:val="24"/>
          <w:lang w:bidi="en-US"/>
        </w:rPr>
      </w:pPr>
      <w:r w:rsidRPr="00BB3066">
        <w:rPr>
          <w:rFonts w:ascii="Times New Roman" w:hAnsi="Times New Roman" w:cs="Times New Roman"/>
          <w:sz w:val="24"/>
          <w:szCs w:val="24"/>
          <w:lang w:bidi="en-US"/>
        </w:rPr>
        <w:t>Use an annual report and financial statements to make informed business decisions.</w:t>
      </w:r>
    </w:p>
    <w:p w14:paraId="3C4D1FDF" w14:textId="77777777" w:rsidR="00F22597" w:rsidRPr="00BB3066" w:rsidRDefault="00F22597" w:rsidP="00F22597">
      <w:pPr>
        <w:spacing w:after="0"/>
        <w:rPr>
          <w:rFonts w:ascii="Times New Roman" w:hAnsi="Times New Roman" w:cs="Times New Roman"/>
          <w:b/>
          <w:sz w:val="24"/>
          <w:szCs w:val="24"/>
          <w:lang w:bidi="en-US"/>
        </w:rPr>
      </w:pPr>
      <w:r w:rsidRPr="00BB3066">
        <w:rPr>
          <w:rFonts w:ascii="Times New Roman" w:hAnsi="Times New Roman" w:cs="Times New Roman"/>
          <w:b/>
          <w:sz w:val="24"/>
          <w:szCs w:val="24"/>
          <w:lang w:bidi="en-US"/>
        </w:rPr>
        <w:t>NBEA-A3 – Financial Analysis</w:t>
      </w:r>
    </w:p>
    <w:p w14:paraId="75CC8F57" w14:textId="77777777" w:rsidR="00F22597" w:rsidRPr="00BB3066" w:rsidRDefault="00F22597" w:rsidP="00DF4861">
      <w:pPr>
        <w:numPr>
          <w:ilvl w:val="0"/>
          <w:numId w:val="5"/>
        </w:numPr>
        <w:spacing w:after="0" w:line="240" w:lineRule="auto"/>
        <w:contextualSpacing/>
        <w:rPr>
          <w:rFonts w:ascii="Times New Roman" w:hAnsi="Times New Roman" w:cs="Times New Roman"/>
          <w:sz w:val="24"/>
          <w:szCs w:val="24"/>
          <w:lang w:bidi="en-US"/>
        </w:rPr>
      </w:pPr>
      <w:r w:rsidRPr="00BB3066">
        <w:rPr>
          <w:rFonts w:ascii="Times New Roman" w:hAnsi="Times New Roman" w:cs="Times New Roman"/>
          <w:sz w:val="24"/>
          <w:szCs w:val="24"/>
          <w:lang w:bidi="en-US"/>
        </w:rPr>
        <w:t>Assess the financial condition and operating results of a company and analyze and interpret financial statements and information to make informed business decisions.</w:t>
      </w:r>
    </w:p>
    <w:p w14:paraId="7A02E587" w14:textId="77777777" w:rsidR="00E1382F" w:rsidRDefault="00E1382F">
      <w:pPr>
        <w:rPr>
          <w:rFonts w:ascii="Times New Roman" w:hAnsi="Times New Roman" w:cs="Times New Roman"/>
          <w:b/>
          <w:sz w:val="24"/>
          <w:szCs w:val="24"/>
          <w:lang w:bidi="en-US"/>
        </w:rPr>
      </w:pPr>
      <w:r>
        <w:rPr>
          <w:rFonts w:ascii="Times New Roman" w:hAnsi="Times New Roman" w:cs="Times New Roman"/>
          <w:b/>
          <w:sz w:val="24"/>
          <w:szCs w:val="24"/>
          <w:lang w:bidi="en-US"/>
        </w:rPr>
        <w:br w:type="page"/>
      </w:r>
    </w:p>
    <w:p w14:paraId="43A3FAEF" w14:textId="1947FEB3" w:rsidR="00F22597" w:rsidRPr="00BB3066" w:rsidRDefault="00F22597" w:rsidP="00F22597">
      <w:pPr>
        <w:spacing w:after="0"/>
        <w:rPr>
          <w:rFonts w:ascii="Times New Roman" w:hAnsi="Times New Roman" w:cs="Times New Roman"/>
          <w:b/>
          <w:sz w:val="24"/>
          <w:szCs w:val="24"/>
          <w:lang w:bidi="en-US"/>
        </w:rPr>
      </w:pPr>
      <w:r w:rsidRPr="00BB3066">
        <w:rPr>
          <w:rFonts w:ascii="Times New Roman" w:hAnsi="Times New Roman" w:cs="Times New Roman"/>
          <w:b/>
          <w:sz w:val="24"/>
          <w:szCs w:val="24"/>
          <w:lang w:bidi="en-US"/>
        </w:rPr>
        <w:lastRenderedPageBreak/>
        <w:t>NBEA-A4 – Accounting Principles</w:t>
      </w:r>
    </w:p>
    <w:p w14:paraId="04DE8642" w14:textId="77777777" w:rsidR="00F22597" w:rsidRPr="00BB3066" w:rsidRDefault="00F22597" w:rsidP="00DF4861">
      <w:pPr>
        <w:numPr>
          <w:ilvl w:val="0"/>
          <w:numId w:val="6"/>
        </w:numPr>
        <w:spacing w:after="0" w:line="240" w:lineRule="auto"/>
        <w:contextualSpacing/>
        <w:rPr>
          <w:rFonts w:ascii="Times New Roman" w:hAnsi="Times New Roman" w:cs="Times New Roman"/>
          <w:sz w:val="24"/>
          <w:szCs w:val="24"/>
          <w:lang w:bidi="en-US"/>
        </w:rPr>
      </w:pPr>
      <w:r w:rsidRPr="00BB3066">
        <w:rPr>
          <w:rFonts w:ascii="Times New Roman" w:hAnsi="Times New Roman" w:cs="Times New Roman"/>
          <w:sz w:val="24"/>
          <w:szCs w:val="24"/>
          <w:lang w:bidi="en-US"/>
        </w:rPr>
        <w:t>State and explain generally accepted accounting principles (GAAP) and explain how applying GAAP impacts the recording of financial transactions and the preparation of financial statements.</w:t>
      </w:r>
    </w:p>
    <w:p w14:paraId="67D146E0" w14:textId="77777777" w:rsidR="00F22597" w:rsidRPr="00BB3066" w:rsidRDefault="00F22597" w:rsidP="00F22597">
      <w:pPr>
        <w:spacing w:after="0"/>
        <w:rPr>
          <w:rFonts w:ascii="Times New Roman" w:hAnsi="Times New Roman" w:cs="Times New Roman"/>
          <w:b/>
          <w:sz w:val="24"/>
          <w:szCs w:val="24"/>
          <w:lang w:bidi="en-US"/>
        </w:rPr>
      </w:pPr>
      <w:r w:rsidRPr="00BB3066">
        <w:rPr>
          <w:rFonts w:ascii="Times New Roman" w:hAnsi="Times New Roman" w:cs="Times New Roman"/>
          <w:b/>
          <w:sz w:val="24"/>
          <w:szCs w:val="24"/>
          <w:lang w:bidi="en-US"/>
        </w:rPr>
        <w:t>NBEA-A5 – Accounting Process</w:t>
      </w:r>
    </w:p>
    <w:p w14:paraId="6298E25A" w14:textId="77777777" w:rsidR="00F22597" w:rsidRPr="00BB3066" w:rsidRDefault="00F22597" w:rsidP="00DF4861">
      <w:pPr>
        <w:numPr>
          <w:ilvl w:val="0"/>
          <w:numId w:val="7"/>
        </w:numPr>
        <w:spacing w:after="0" w:line="240" w:lineRule="auto"/>
        <w:contextualSpacing/>
        <w:rPr>
          <w:rFonts w:ascii="Times New Roman" w:hAnsi="Times New Roman" w:cs="Times New Roman"/>
          <w:sz w:val="24"/>
          <w:szCs w:val="24"/>
          <w:lang w:bidi="en-US"/>
        </w:rPr>
      </w:pPr>
      <w:r w:rsidRPr="00BB3066">
        <w:rPr>
          <w:rFonts w:ascii="Times New Roman" w:hAnsi="Times New Roman" w:cs="Times New Roman"/>
          <w:sz w:val="24"/>
          <w:szCs w:val="24"/>
        </w:rPr>
        <w:t>Complete the steps in the accounting cycle to prepare financial statements.</w:t>
      </w:r>
    </w:p>
    <w:p w14:paraId="5B8FAA69" w14:textId="77777777" w:rsidR="00F22597" w:rsidRPr="00BB3066" w:rsidRDefault="00F22597" w:rsidP="00F22597">
      <w:pPr>
        <w:spacing w:after="0"/>
        <w:rPr>
          <w:rFonts w:ascii="Times New Roman" w:hAnsi="Times New Roman" w:cs="Times New Roman"/>
          <w:b/>
          <w:sz w:val="24"/>
          <w:szCs w:val="24"/>
          <w:lang w:bidi="en-US"/>
        </w:rPr>
      </w:pPr>
      <w:r w:rsidRPr="00BB3066">
        <w:rPr>
          <w:rFonts w:ascii="Times New Roman" w:hAnsi="Times New Roman" w:cs="Times New Roman"/>
          <w:b/>
          <w:sz w:val="24"/>
          <w:szCs w:val="24"/>
          <w:lang w:bidi="en-US"/>
        </w:rPr>
        <w:t xml:space="preserve">NBEA-A7 – Compliance </w:t>
      </w:r>
    </w:p>
    <w:p w14:paraId="3189689E" w14:textId="77777777" w:rsidR="00F22597" w:rsidRPr="00BB3066" w:rsidRDefault="00F22597" w:rsidP="00DF4861">
      <w:pPr>
        <w:numPr>
          <w:ilvl w:val="0"/>
          <w:numId w:val="9"/>
        </w:numPr>
        <w:spacing w:after="0" w:line="240" w:lineRule="auto"/>
        <w:contextualSpacing/>
        <w:rPr>
          <w:rFonts w:ascii="Times New Roman" w:hAnsi="Times New Roman" w:cs="Times New Roman"/>
          <w:sz w:val="24"/>
          <w:szCs w:val="24"/>
          <w:lang w:bidi="en-US"/>
        </w:rPr>
      </w:pPr>
      <w:r w:rsidRPr="00BB3066">
        <w:rPr>
          <w:rFonts w:ascii="Times New Roman" w:hAnsi="Times New Roman" w:cs="Times New Roman"/>
          <w:sz w:val="24"/>
          <w:szCs w:val="24"/>
          <w:lang w:bidi="en-US"/>
        </w:rPr>
        <w:t>Explain the individual income tax procedures and requirements to comply with tax laws and regulations.</w:t>
      </w:r>
    </w:p>
    <w:p w14:paraId="1BB21FC2" w14:textId="77777777" w:rsidR="00DE30BF" w:rsidRPr="00A90279" w:rsidRDefault="00DE30BF" w:rsidP="00DE30BF">
      <w:pPr>
        <w:rPr>
          <w:rFonts w:ascii="Times New Roman" w:hAnsi="Times New Roman" w:cs="Times New Roman"/>
          <w:b/>
          <w:sz w:val="24"/>
          <w:szCs w:val="24"/>
          <w:u w:val="single"/>
          <w:lang w:bidi="en-US"/>
        </w:rPr>
      </w:pPr>
      <w:r w:rsidRPr="00A90279">
        <w:rPr>
          <w:rFonts w:ascii="Times New Roman" w:hAnsi="Times New Roman" w:cs="Times New Roman"/>
          <w:b/>
          <w:sz w:val="24"/>
          <w:szCs w:val="24"/>
          <w:u w:val="single"/>
          <w:lang w:bidi="en-US"/>
        </w:rPr>
        <w:t>Communications</w:t>
      </w:r>
    </w:p>
    <w:p w14:paraId="1B791FCF" w14:textId="77777777" w:rsidR="00DE30BF" w:rsidRPr="00A90279" w:rsidRDefault="00DE30BF" w:rsidP="00DE30BF">
      <w:pPr>
        <w:rPr>
          <w:rFonts w:ascii="Times New Roman" w:hAnsi="Times New Roman" w:cs="Times New Roman"/>
          <w:b/>
          <w:sz w:val="24"/>
          <w:szCs w:val="24"/>
          <w:lang w:bidi="en-US"/>
        </w:rPr>
      </w:pPr>
      <w:r w:rsidRPr="00A90279">
        <w:rPr>
          <w:rFonts w:ascii="Times New Roman" w:hAnsi="Times New Roman" w:cs="Times New Roman"/>
          <w:b/>
          <w:sz w:val="24"/>
          <w:szCs w:val="24"/>
          <w:lang w:bidi="en-US"/>
        </w:rPr>
        <w:t xml:space="preserve">NBEA-CM1 – Foundations of Communications </w:t>
      </w:r>
    </w:p>
    <w:p w14:paraId="10C602DF" w14:textId="77777777" w:rsidR="00DE30BF" w:rsidRPr="00A90279" w:rsidRDefault="00DE30BF" w:rsidP="00DF4861">
      <w:pPr>
        <w:numPr>
          <w:ilvl w:val="0"/>
          <w:numId w:val="10"/>
        </w:numPr>
        <w:spacing w:after="0" w:line="240" w:lineRule="auto"/>
        <w:contextualSpacing/>
        <w:rPr>
          <w:rFonts w:ascii="Times New Roman" w:hAnsi="Times New Roman" w:cs="Times New Roman"/>
          <w:sz w:val="24"/>
          <w:szCs w:val="24"/>
          <w:lang w:bidi="en-US"/>
        </w:rPr>
      </w:pPr>
      <w:r w:rsidRPr="00A90279">
        <w:rPr>
          <w:rFonts w:ascii="Times New Roman" w:hAnsi="Times New Roman" w:cs="Times New Roman"/>
          <w:sz w:val="24"/>
          <w:szCs w:val="24"/>
        </w:rPr>
        <w:t xml:space="preserve">Listen actively, use the communication process, </w:t>
      </w:r>
      <w:proofErr w:type="gramStart"/>
      <w:r w:rsidRPr="00A90279">
        <w:rPr>
          <w:rFonts w:ascii="Times New Roman" w:hAnsi="Times New Roman" w:cs="Times New Roman"/>
          <w:sz w:val="24"/>
          <w:szCs w:val="24"/>
        </w:rPr>
        <w:t>read</w:t>
      </w:r>
      <w:proofErr w:type="gramEnd"/>
      <w:r w:rsidRPr="00A90279">
        <w:rPr>
          <w:rFonts w:ascii="Times New Roman" w:hAnsi="Times New Roman" w:cs="Times New Roman"/>
          <w:sz w:val="24"/>
          <w:szCs w:val="24"/>
        </w:rPr>
        <w:t xml:space="preserve"> and research information, and integrate technology to enhance communication effectiveness.</w:t>
      </w:r>
    </w:p>
    <w:p w14:paraId="1768E11B" w14:textId="77777777" w:rsidR="00DE30BF" w:rsidRPr="00A90279" w:rsidRDefault="00DE30BF" w:rsidP="00DE30BF">
      <w:pPr>
        <w:rPr>
          <w:rFonts w:ascii="Times New Roman" w:hAnsi="Times New Roman" w:cs="Times New Roman"/>
          <w:b/>
          <w:sz w:val="24"/>
          <w:szCs w:val="24"/>
          <w:lang w:bidi="en-US"/>
        </w:rPr>
      </w:pPr>
      <w:r w:rsidRPr="00A90279">
        <w:rPr>
          <w:rFonts w:ascii="Times New Roman" w:hAnsi="Times New Roman" w:cs="Times New Roman"/>
          <w:b/>
          <w:sz w:val="24"/>
          <w:szCs w:val="24"/>
          <w:lang w:bidi="en-US"/>
        </w:rPr>
        <w:t xml:space="preserve">NBEA-CM2 – Interpersonal Skills </w:t>
      </w:r>
    </w:p>
    <w:p w14:paraId="2D909636" w14:textId="77777777" w:rsidR="00DE30BF" w:rsidRPr="00A90279" w:rsidRDefault="00DE30BF" w:rsidP="00DF4861">
      <w:pPr>
        <w:numPr>
          <w:ilvl w:val="0"/>
          <w:numId w:val="10"/>
        </w:numPr>
        <w:spacing w:after="0" w:line="240" w:lineRule="auto"/>
        <w:contextualSpacing/>
        <w:rPr>
          <w:rFonts w:ascii="Times New Roman" w:hAnsi="Times New Roman" w:cs="Times New Roman"/>
          <w:sz w:val="24"/>
          <w:szCs w:val="24"/>
          <w:lang w:bidi="en-US"/>
        </w:rPr>
      </w:pPr>
      <w:r w:rsidRPr="00A90279">
        <w:rPr>
          <w:rFonts w:ascii="Times New Roman" w:hAnsi="Times New Roman" w:cs="Times New Roman"/>
          <w:sz w:val="24"/>
          <w:szCs w:val="24"/>
        </w:rPr>
        <w:t>Apply interpersonal skills in personal and professional environments to communicate effectively.</w:t>
      </w:r>
    </w:p>
    <w:p w14:paraId="1EDF6172" w14:textId="77777777" w:rsidR="00DE30BF" w:rsidRPr="00A90279" w:rsidRDefault="00DE30BF" w:rsidP="00DE30BF">
      <w:pPr>
        <w:rPr>
          <w:rFonts w:ascii="Times New Roman" w:hAnsi="Times New Roman" w:cs="Times New Roman"/>
          <w:b/>
          <w:sz w:val="24"/>
          <w:szCs w:val="24"/>
          <w:lang w:bidi="en-US"/>
        </w:rPr>
      </w:pPr>
      <w:r w:rsidRPr="00A90279">
        <w:rPr>
          <w:rFonts w:ascii="Times New Roman" w:hAnsi="Times New Roman" w:cs="Times New Roman"/>
          <w:b/>
          <w:sz w:val="24"/>
          <w:szCs w:val="24"/>
          <w:lang w:bidi="en-US"/>
        </w:rPr>
        <w:t xml:space="preserve">NBEA-CM3 – Workplace Communication </w:t>
      </w:r>
    </w:p>
    <w:p w14:paraId="7AAA255B" w14:textId="77777777" w:rsidR="00DE30BF" w:rsidRPr="00A90279" w:rsidRDefault="00DE30BF" w:rsidP="00DF4861">
      <w:pPr>
        <w:numPr>
          <w:ilvl w:val="0"/>
          <w:numId w:val="10"/>
        </w:numPr>
        <w:spacing w:after="0" w:line="240" w:lineRule="auto"/>
        <w:contextualSpacing/>
        <w:rPr>
          <w:rFonts w:ascii="Times New Roman" w:hAnsi="Times New Roman" w:cs="Times New Roman"/>
          <w:sz w:val="24"/>
          <w:szCs w:val="24"/>
          <w:lang w:bidi="en-US"/>
        </w:rPr>
      </w:pPr>
      <w:r w:rsidRPr="00A90279">
        <w:rPr>
          <w:rFonts w:ascii="Times New Roman" w:hAnsi="Times New Roman" w:cs="Times New Roman"/>
          <w:sz w:val="24"/>
          <w:szCs w:val="24"/>
        </w:rPr>
        <w:t>Incorporate appropriate leadership and supervision techniques, customer service strategies, and personal ethics standards to communicate effectively with various business constituencies.</w:t>
      </w:r>
      <w:bookmarkEnd w:id="14"/>
    </w:p>
    <w:sectPr w:rsidR="00DE30BF" w:rsidRPr="00A90279" w:rsidSect="00532CA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92732" w14:textId="77777777" w:rsidR="001E70B1" w:rsidRDefault="001E70B1" w:rsidP="009F7DB7">
      <w:pPr>
        <w:spacing w:after="0" w:line="240" w:lineRule="auto"/>
      </w:pPr>
      <w:r>
        <w:separator/>
      </w:r>
    </w:p>
  </w:endnote>
  <w:endnote w:type="continuationSeparator" w:id="0">
    <w:p w14:paraId="3846F9B7" w14:textId="77777777" w:rsidR="001E70B1" w:rsidRDefault="001E70B1" w:rsidP="009F7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Caslon Pro">
    <w:altName w:val="Palatino Linotype"/>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0427700"/>
      <w:docPartObj>
        <w:docPartGallery w:val="Page Numbers (Bottom of Page)"/>
        <w:docPartUnique/>
      </w:docPartObj>
    </w:sdtPr>
    <w:sdtContent>
      <w:p w14:paraId="26644778" w14:textId="2C6972C7" w:rsidR="00B243BE" w:rsidRDefault="00B243BE" w:rsidP="00CE3D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275381" w14:textId="77777777" w:rsidR="00B243BE" w:rsidRDefault="00B24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rPr>
      <w:id w:val="-767147285"/>
      <w:docPartObj>
        <w:docPartGallery w:val="Page Numbers (Bottom of Page)"/>
        <w:docPartUnique/>
      </w:docPartObj>
    </w:sdtPr>
    <w:sdtContent>
      <w:p w14:paraId="486CED0F" w14:textId="044EB91B" w:rsidR="00B243BE" w:rsidRPr="004B7834" w:rsidRDefault="00B243BE" w:rsidP="00CE3DEA">
        <w:pPr>
          <w:pStyle w:val="Footer"/>
          <w:framePr w:wrap="none" w:vAnchor="text" w:hAnchor="margin" w:xAlign="center" w:y="1"/>
          <w:rPr>
            <w:rStyle w:val="PageNumber"/>
            <w:rFonts w:ascii="Times New Roman" w:hAnsi="Times New Roman" w:cs="Times New Roman"/>
            <w:sz w:val="24"/>
          </w:rPr>
        </w:pPr>
        <w:r w:rsidRPr="004B7834">
          <w:rPr>
            <w:rStyle w:val="PageNumber"/>
            <w:rFonts w:ascii="Times New Roman" w:hAnsi="Times New Roman" w:cs="Times New Roman"/>
            <w:sz w:val="24"/>
          </w:rPr>
          <w:fldChar w:fldCharType="begin"/>
        </w:r>
        <w:r w:rsidRPr="004B7834">
          <w:rPr>
            <w:rStyle w:val="PageNumber"/>
            <w:rFonts w:ascii="Times New Roman" w:hAnsi="Times New Roman" w:cs="Times New Roman"/>
            <w:sz w:val="24"/>
          </w:rPr>
          <w:instrText xml:space="preserve"> PAGE </w:instrText>
        </w:r>
        <w:r w:rsidRPr="004B7834">
          <w:rPr>
            <w:rStyle w:val="PageNumber"/>
            <w:rFonts w:ascii="Times New Roman" w:hAnsi="Times New Roman" w:cs="Times New Roman"/>
            <w:sz w:val="24"/>
          </w:rPr>
          <w:fldChar w:fldCharType="separate"/>
        </w:r>
        <w:r w:rsidRPr="004B7834">
          <w:rPr>
            <w:rStyle w:val="PageNumber"/>
            <w:rFonts w:ascii="Times New Roman" w:hAnsi="Times New Roman" w:cs="Times New Roman"/>
            <w:noProof/>
            <w:sz w:val="24"/>
          </w:rPr>
          <w:t>1</w:t>
        </w:r>
        <w:r w:rsidRPr="004B7834">
          <w:rPr>
            <w:rStyle w:val="PageNumber"/>
            <w:rFonts w:ascii="Times New Roman" w:hAnsi="Times New Roman" w:cs="Times New Roman"/>
            <w:sz w:val="24"/>
          </w:rPr>
          <w:fldChar w:fldCharType="end"/>
        </w:r>
      </w:p>
    </w:sdtContent>
  </w:sdt>
  <w:p w14:paraId="06C1F610" w14:textId="5C1F59C0" w:rsidR="00B243BE" w:rsidRPr="004B7834" w:rsidRDefault="00B243BE">
    <w:pPr>
      <w:pStyle w:val="Foo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B3BE" w14:textId="77777777" w:rsidR="00730A83" w:rsidRDefault="00730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12ED1" w14:textId="77777777" w:rsidR="001E70B1" w:rsidRDefault="001E70B1" w:rsidP="009F7DB7">
      <w:pPr>
        <w:spacing w:after="0" w:line="240" w:lineRule="auto"/>
      </w:pPr>
      <w:r>
        <w:separator/>
      </w:r>
    </w:p>
  </w:footnote>
  <w:footnote w:type="continuationSeparator" w:id="0">
    <w:p w14:paraId="3AE6D4EF" w14:textId="77777777" w:rsidR="001E70B1" w:rsidRDefault="001E70B1" w:rsidP="009F7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6761" w14:textId="77777777" w:rsidR="00730A83" w:rsidRDefault="00730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BA98" w14:textId="7FA1D932" w:rsidR="00730A83" w:rsidRDefault="00730A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432B" w14:textId="77777777" w:rsidR="00730A83" w:rsidRDefault="00730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BAC"/>
    <w:multiLevelType w:val="hybridMultilevel"/>
    <w:tmpl w:val="C308C52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1BFD7EC7"/>
    <w:multiLevelType w:val="hybridMultilevel"/>
    <w:tmpl w:val="B3CE54F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15:restartNumberingAfterBreak="0">
    <w:nsid w:val="29FD796C"/>
    <w:multiLevelType w:val="hybridMultilevel"/>
    <w:tmpl w:val="0E7032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2FAD2CB4"/>
    <w:multiLevelType w:val="hybridMultilevel"/>
    <w:tmpl w:val="4510E92A"/>
    <w:lvl w:ilvl="0" w:tplc="0409000F">
      <w:start w:val="1"/>
      <w:numFmt w:val="decimal"/>
      <w:lvlText w:val="%1."/>
      <w:lvlJc w:val="left"/>
      <w:pPr>
        <w:ind w:left="360" w:hanging="360"/>
      </w:pPr>
    </w:lvl>
    <w:lvl w:ilvl="1" w:tplc="04090019">
      <w:start w:val="1"/>
      <w:numFmt w:val="lowerLetter"/>
      <w:lvlText w:val="%2."/>
      <w:lvlJc w:val="left"/>
      <w:pPr>
        <w:ind w:left="75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D434A"/>
    <w:multiLevelType w:val="hybridMultilevel"/>
    <w:tmpl w:val="7674BFC2"/>
    <w:lvl w:ilvl="0" w:tplc="0409000F">
      <w:start w:val="1"/>
      <w:numFmt w:val="decimal"/>
      <w:lvlText w:val="%1."/>
      <w:lvlJc w:val="left"/>
      <w:pPr>
        <w:ind w:left="360" w:hanging="360"/>
      </w:pPr>
    </w:lvl>
    <w:lvl w:ilvl="1" w:tplc="04090019">
      <w:start w:val="1"/>
      <w:numFmt w:val="lowerLetter"/>
      <w:lvlText w:val="%2."/>
      <w:lvlJc w:val="left"/>
      <w:pPr>
        <w:ind w:left="75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277F8"/>
    <w:multiLevelType w:val="hybridMultilevel"/>
    <w:tmpl w:val="6E46F3D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3992469F"/>
    <w:multiLevelType w:val="hybridMultilevel"/>
    <w:tmpl w:val="FDC895D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3EB578A9"/>
    <w:multiLevelType w:val="hybridMultilevel"/>
    <w:tmpl w:val="5720C3A0"/>
    <w:lvl w:ilvl="0" w:tplc="0409000F">
      <w:start w:val="1"/>
      <w:numFmt w:val="decimal"/>
      <w:lvlText w:val="%1."/>
      <w:lvlJc w:val="left"/>
      <w:pPr>
        <w:ind w:left="360" w:hanging="360"/>
      </w:pPr>
    </w:lvl>
    <w:lvl w:ilvl="1" w:tplc="04090019">
      <w:start w:val="1"/>
      <w:numFmt w:val="lowerLetter"/>
      <w:lvlText w:val="%2."/>
      <w:lvlJc w:val="left"/>
      <w:pPr>
        <w:ind w:left="75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B94576"/>
    <w:multiLevelType w:val="hybridMultilevel"/>
    <w:tmpl w:val="5720C3A0"/>
    <w:lvl w:ilvl="0" w:tplc="0409000F">
      <w:start w:val="1"/>
      <w:numFmt w:val="decimal"/>
      <w:lvlText w:val="%1."/>
      <w:lvlJc w:val="left"/>
      <w:pPr>
        <w:ind w:left="360" w:hanging="360"/>
      </w:pPr>
    </w:lvl>
    <w:lvl w:ilvl="1" w:tplc="04090019">
      <w:start w:val="1"/>
      <w:numFmt w:val="lowerLetter"/>
      <w:lvlText w:val="%2."/>
      <w:lvlJc w:val="left"/>
      <w:pPr>
        <w:ind w:left="75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D75D1F"/>
    <w:multiLevelType w:val="hybridMultilevel"/>
    <w:tmpl w:val="577A77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92A67"/>
    <w:multiLevelType w:val="hybridMultilevel"/>
    <w:tmpl w:val="DE7863D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15:restartNumberingAfterBreak="0">
    <w:nsid w:val="5E5D6260"/>
    <w:multiLevelType w:val="hybridMultilevel"/>
    <w:tmpl w:val="5E3810DC"/>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D24C6F"/>
    <w:multiLevelType w:val="hybridMultilevel"/>
    <w:tmpl w:val="01741B96"/>
    <w:lvl w:ilvl="0" w:tplc="04090001">
      <w:numFmt w:val="decimal"/>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3" w15:restartNumberingAfterBreak="0">
    <w:nsid w:val="63737D76"/>
    <w:multiLevelType w:val="hybridMultilevel"/>
    <w:tmpl w:val="5E3810DC"/>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843780"/>
    <w:multiLevelType w:val="hybridMultilevel"/>
    <w:tmpl w:val="D768456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5" w15:restartNumberingAfterBreak="0">
    <w:nsid w:val="6EA92987"/>
    <w:multiLevelType w:val="hybridMultilevel"/>
    <w:tmpl w:val="5720C3A0"/>
    <w:lvl w:ilvl="0" w:tplc="0409000F">
      <w:start w:val="1"/>
      <w:numFmt w:val="decimal"/>
      <w:lvlText w:val="%1."/>
      <w:lvlJc w:val="left"/>
      <w:pPr>
        <w:ind w:left="360" w:hanging="360"/>
      </w:pPr>
    </w:lvl>
    <w:lvl w:ilvl="1" w:tplc="04090019">
      <w:start w:val="1"/>
      <w:numFmt w:val="lowerLetter"/>
      <w:lvlText w:val="%2."/>
      <w:lvlJc w:val="left"/>
      <w:pPr>
        <w:ind w:left="75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261117">
    <w:abstractNumId w:val="4"/>
  </w:num>
  <w:num w:numId="2" w16cid:durableId="1396199449">
    <w:abstractNumId w:val="9"/>
  </w:num>
  <w:num w:numId="3" w16cid:durableId="11753459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8085418">
    <w:abstractNumId w:val="6"/>
  </w:num>
  <w:num w:numId="5" w16cid:durableId="1279601631">
    <w:abstractNumId w:val="5"/>
  </w:num>
  <w:num w:numId="6" w16cid:durableId="578905261">
    <w:abstractNumId w:val="10"/>
  </w:num>
  <w:num w:numId="7" w16cid:durableId="491609021">
    <w:abstractNumId w:val="14"/>
  </w:num>
  <w:num w:numId="8" w16cid:durableId="129254078">
    <w:abstractNumId w:val="1"/>
  </w:num>
  <w:num w:numId="9" w16cid:durableId="1673333156">
    <w:abstractNumId w:val="2"/>
  </w:num>
  <w:num w:numId="10" w16cid:durableId="1610887701">
    <w:abstractNumId w:val="0"/>
  </w:num>
  <w:num w:numId="11" w16cid:durableId="757946875">
    <w:abstractNumId w:val="3"/>
  </w:num>
  <w:num w:numId="12" w16cid:durableId="1851404029">
    <w:abstractNumId w:val="11"/>
  </w:num>
  <w:num w:numId="13" w16cid:durableId="46341171">
    <w:abstractNumId w:val="15"/>
  </w:num>
  <w:num w:numId="14" w16cid:durableId="844903745">
    <w:abstractNumId w:val="7"/>
  </w:num>
  <w:num w:numId="15" w16cid:durableId="814875957">
    <w:abstractNumId w:val="8"/>
  </w:num>
  <w:num w:numId="16" w16cid:durableId="651831054">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8B"/>
    <w:rsid w:val="000045C5"/>
    <w:rsid w:val="00012643"/>
    <w:rsid w:val="00024C76"/>
    <w:rsid w:val="00030774"/>
    <w:rsid w:val="00030EAB"/>
    <w:rsid w:val="00031F22"/>
    <w:rsid w:val="00035083"/>
    <w:rsid w:val="00036A1C"/>
    <w:rsid w:val="00042B72"/>
    <w:rsid w:val="00042BC0"/>
    <w:rsid w:val="00046D81"/>
    <w:rsid w:val="0005446D"/>
    <w:rsid w:val="00055C2F"/>
    <w:rsid w:val="00060673"/>
    <w:rsid w:val="000642B7"/>
    <w:rsid w:val="00070127"/>
    <w:rsid w:val="00084B99"/>
    <w:rsid w:val="000A11E1"/>
    <w:rsid w:val="000A17BD"/>
    <w:rsid w:val="000A36EE"/>
    <w:rsid w:val="000B03EF"/>
    <w:rsid w:val="000D083D"/>
    <w:rsid w:val="000D374F"/>
    <w:rsid w:val="000E0A18"/>
    <w:rsid w:val="001065FF"/>
    <w:rsid w:val="00111A34"/>
    <w:rsid w:val="00114EC2"/>
    <w:rsid w:val="001175D7"/>
    <w:rsid w:val="0011779B"/>
    <w:rsid w:val="00120310"/>
    <w:rsid w:val="00126BF0"/>
    <w:rsid w:val="00137A13"/>
    <w:rsid w:val="00151756"/>
    <w:rsid w:val="001537CD"/>
    <w:rsid w:val="00162F32"/>
    <w:rsid w:val="001A011A"/>
    <w:rsid w:val="001A04A5"/>
    <w:rsid w:val="001A3E9E"/>
    <w:rsid w:val="001D2490"/>
    <w:rsid w:val="001D7C38"/>
    <w:rsid w:val="001E4A8E"/>
    <w:rsid w:val="001E60F1"/>
    <w:rsid w:val="001E70B1"/>
    <w:rsid w:val="001F4525"/>
    <w:rsid w:val="001F6B67"/>
    <w:rsid w:val="00201651"/>
    <w:rsid w:val="002046FD"/>
    <w:rsid w:val="00204726"/>
    <w:rsid w:val="002110BA"/>
    <w:rsid w:val="0021410E"/>
    <w:rsid w:val="00221FB7"/>
    <w:rsid w:val="002238A5"/>
    <w:rsid w:val="002244F6"/>
    <w:rsid w:val="00241275"/>
    <w:rsid w:val="00247487"/>
    <w:rsid w:val="002504B8"/>
    <w:rsid w:val="00253C47"/>
    <w:rsid w:val="00255960"/>
    <w:rsid w:val="002574C5"/>
    <w:rsid w:val="00257824"/>
    <w:rsid w:val="002600FB"/>
    <w:rsid w:val="00261F1C"/>
    <w:rsid w:val="002676FB"/>
    <w:rsid w:val="002801FF"/>
    <w:rsid w:val="002804C5"/>
    <w:rsid w:val="0029170C"/>
    <w:rsid w:val="002942F3"/>
    <w:rsid w:val="002A54F4"/>
    <w:rsid w:val="002C0D2C"/>
    <w:rsid w:val="002C39CA"/>
    <w:rsid w:val="002C662F"/>
    <w:rsid w:val="002D004E"/>
    <w:rsid w:val="002D2073"/>
    <w:rsid w:val="002D444C"/>
    <w:rsid w:val="002D4A3B"/>
    <w:rsid w:val="002E0381"/>
    <w:rsid w:val="002E231A"/>
    <w:rsid w:val="002E5311"/>
    <w:rsid w:val="002F15F8"/>
    <w:rsid w:val="00304AAA"/>
    <w:rsid w:val="00317DBF"/>
    <w:rsid w:val="00324E45"/>
    <w:rsid w:val="00327EC0"/>
    <w:rsid w:val="00330BC0"/>
    <w:rsid w:val="00331072"/>
    <w:rsid w:val="00331B93"/>
    <w:rsid w:val="00333077"/>
    <w:rsid w:val="003565D9"/>
    <w:rsid w:val="00360235"/>
    <w:rsid w:val="00360755"/>
    <w:rsid w:val="00364662"/>
    <w:rsid w:val="003648E6"/>
    <w:rsid w:val="003678AA"/>
    <w:rsid w:val="003740B4"/>
    <w:rsid w:val="00376A52"/>
    <w:rsid w:val="00381758"/>
    <w:rsid w:val="003A3A2E"/>
    <w:rsid w:val="003B14E2"/>
    <w:rsid w:val="003B433A"/>
    <w:rsid w:val="003B55CC"/>
    <w:rsid w:val="003C73C4"/>
    <w:rsid w:val="003D3ACA"/>
    <w:rsid w:val="003D4807"/>
    <w:rsid w:val="003E1665"/>
    <w:rsid w:val="003E19EB"/>
    <w:rsid w:val="003E1BB4"/>
    <w:rsid w:val="003E7D56"/>
    <w:rsid w:val="003F0D1E"/>
    <w:rsid w:val="003F2B57"/>
    <w:rsid w:val="003F55C6"/>
    <w:rsid w:val="00412DFA"/>
    <w:rsid w:val="0041747E"/>
    <w:rsid w:val="004233EC"/>
    <w:rsid w:val="00426FF9"/>
    <w:rsid w:val="00440ED1"/>
    <w:rsid w:val="004452A3"/>
    <w:rsid w:val="0044716E"/>
    <w:rsid w:val="004527DD"/>
    <w:rsid w:val="004573A8"/>
    <w:rsid w:val="00457F8C"/>
    <w:rsid w:val="0046491D"/>
    <w:rsid w:val="00467E8D"/>
    <w:rsid w:val="00475E94"/>
    <w:rsid w:val="0049110B"/>
    <w:rsid w:val="00491F57"/>
    <w:rsid w:val="00493484"/>
    <w:rsid w:val="0049575A"/>
    <w:rsid w:val="004968E0"/>
    <w:rsid w:val="004A0B2D"/>
    <w:rsid w:val="004A1119"/>
    <w:rsid w:val="004B02CC"/>
    <w:rsid w:val="004B3A0C"/>
    <w:rsid w:val="004B7834"/>
    <w:rsid w:val="004C358F"/>
    <w:rsid w:val="004C4BA2"/>
    <w:rsid w:val="004D2937"/>
    <w:rsid w:val="004E0E28"/>
    <w:rsid w:val="004E469A"/>
    <w:rsid w:val="004E4C92"/>
    <w:rsid w:val="004E5792"/>
    <w:rsid w:val="004E5A2E"/>
    <w:rsid w:val="004F084B"/>
    <w:rsid w:val="004F38CD"/>
    <w:rsid w:val="00504378"/>
    <w:rsid w:val="0050494C"/>
    <w:rsid w:val="00506A68"/>
    <w:rsid w:val="00510F5C"/>
    <w:rsid w:val="00513232"/>
    <w:rsid w:val="0053109A"/>
    <w:rsid w:val="00532CAF"/>
    <w:rsid w:val="00534C10"/>
    <w:rsid w:val="00537123"/>
    <w:rsid w:val="00542D4C"/>
    <w:rsid w:val="00545BEA"/>
    <w:rsid w:val="00546AB1"/>
    <w:rsid w:val="005574E8"/>
    <w:rsid w:val="00564666"/>
    <w:rsid w:val="00573DFA"/>
    <w:rsid w:val="00584C33"/>
    <w:rsid w:val="00586254"/>
    <w:rsid w:val="00590D14"/>
    <w:rsid w:val="00594ED1"/>
    <w:rsid w:val="0059535B"/>
    <w:rsid w:val="00596629"/>
    <w:rsid w:val="005A0707"/>
    <w:rsid w:val="005A7925"/>
    <w:rsid w:val="005D4DFA"/>
    <w:rsid w:val="005E54E7"/>
    <w:rsid w:val="005F0E0A"/>
    <w:rsid w:val="005F5830"/>
    <w:rsid w:val="006110DE"/>
    <w:rsid w:val="00614382"/>
    <w:rsid w:val="00634C50"/>
    <w:rsid w:val="006530E1"/>
    <w:rsid w:val="00667BD9"/>
    <w:rsid w:val="00676242"/>
    <w:rsid w:val="0067642E"/>
    <w:rsid w:val="006919D3"/>
    <w:rsid w:val="006927DF"/>
    <w:rsid w:val="006953D9"/>
    <w:rsid w:val="006A3ACE"/>
    <w:rsid w:val="006A400A"/>
    <w:rsid w:val="006B28FA"/>
    <w:rsid w:val="006E3CA3"/>
    <w:rsid w:val="006F1CA1"/>
    <w:rsid w:val="006F22C1"/>
    <w:rsid w:val="006F50DA"/>
    <w:rsid w:val="0070790B"/>
    <w:rsid w:val="0071520F"/>
    <w:rsid w:val="007211C4"/>
    <w:rsid w:val="0072685A"/>
    <w:rsid w:val="00730A83"/>
    <w:rsid w:val="00735D99"/>
    <w:rsid w:val="00737103"/>
    <w:rsid w:val="00740975"/>
    <w:rsid w:val="007421A2"/>
    <w:rsid w:val="007463A4"/>
    <w:rsid w:val="0074695F"/>
    <w:rsid w:val="007479B8"/>
    <w:rsid w:val="00760DF6"/>
    <w:rsid w:val="00765619"/>
    <w:rsid w:val="0077340D"/>
    <w:rsid w:val="00777BD1"/>
    <w:rsid w:val="00783784"/>
    <w:rsid w:val="00783A1E"/>
    <w:rsid w:val="00794964"/>
    <w:rsid w:val="007A5C31"/>
    <w:rsid w:val="007B0306"/>
    <w:rsid w:val="007B6B7C"/>
    <w:rsid w:val="007C624E"/>
    <w:rsid w:val="007C6969"/>
    <w:rsid w:val="007D4E1B"/>
    <w:rsid w:val="007E284A"/>
    <w:rsid w:val="007E41F1"/>
    <w:rsid w:val="007F3E17"/>
    <w:rsid w:val="007F55E2"/>
    <w:rsid w:val="007F59EC"/>
    <w:rsid w:val="008055D1"/>
    <w:rsid w:val="00807F19"/>
    <w:rsid w:val="00812B0B"/>
    <w:rsid w:val="00813ADD"/>
    <w:rsid w:val="00822A16"/>
    <w:rsid w:val="00836FF1"/>
    <w:rsid w:val="00843A27"/>
    <w:rsid w:val="00846E6C"/>
    <w:rsid w:val="00851D05"/>
    <w:rsid w:val="00855321"/>
    <w:rsid w:val="00855CB9"/>
    <w:rsid w:val="0086056C"/>
    <w:rsid w:val="00861ECA"/>
    <w:rsid w:val="00862785"/>
    <w:rsid w:val="0087177E"/>
    <w:rsid w:val="00873B78"/>
    <w:rsid w:val="00876495"/>
    <w:rsid w:val="008A0515"/>
    <w:rsid w:val="008A1B66"/>
    <w:rsid w:val="008B6616"/>
    <w:rsid w:val="008C1D43"/>
    <w:rsid w:val="008D6B7D"/>
    <w:rsid w:val="008E1AF7"/>
    <w:rsid w:val="008E3DBD"/>
    <w:rsid w:val="008E49CC"/>
    <w:rsid w:val="008E518A"/>
    <w:rsid w:val="008E6D38"/>
    <w:rsid w:val="008F2AD7"/>
    <w:rsid w:val="008F2BA0"/>
    <w:rsid w:val="008F497B"/>
    <w:rsid w:val="008F6614"/>
    <w:rsid w:val="008F6952"/>
    <w:rsid w:val="008F71E8"/>
    <w:rsid w:val="00901CC8"/>
    <w:rsid w:val="00903DEA"/>
    <w:rsid w:val="00912BD6"/>
    <w:rsid w:val="00915C06"/>
    <w:rsid w:val="0091680D"/>
    <w:rsid w:val="00924BB9"/>
    <w:rsid w:val="00937255"/>
    <w:rsid w:val="00943FE5"/>
    <w:rsid w:val="00950818"/>
    <w:rsid w:val="00963527"/>
    <w:rsid w:val="00981B76"/>
    <w:rsid w:val="00984EE9"/>
    <w:rsid w:val="009866EB"/>
    <w:rsid w:val="009B12DA"/>
    <w:rsid w:val="009B21E2"/>
    <w:rsid w:val="009B7ECA"/>
    <w:rsid w:val="009D4D8A"/>
    <w:rsid w:val="009E0218"/>
    <w:rsid w:val="009E190B"/>
    <w:rsid w:val="009F1C11"/>
    <w:rsid w:val="009F7DB7"/>
    <w:rsid w:val="00A0444B"/>
    <w:rsid w:val="00A04D2F"/>
    <w:rsid w:val="00A06307"/>
    <w:rsid w:val="00A0630D"/>
    <w:rsid w:val="00A2214B"/>
    <w:rsid w:val="00A31596"/>
    <w:rsid w:val="00A41A6C"/>
    <w:rsid w:val="00A424A1"/>
    <w:rsid w:val="00A73C95"/>
    <w:rsid w:val="00A75DB0"/>
    <w:rsid w:val="00A76E47"/>
    <w:rsid w:val="00A8463F"/>
    <w:rsid w:val="00A90279"/>
    <w:rsid w:val="00A96F2E"/>
    <w:rsid w:val="00AA4F52"/>
    <w:rsid w:val="00AB5059"/>
    <w:rsid w:val="00AB6B93"/>
    <w:rsid w:val="00AC4BCA"/>
    <w:rsid w:val="00AD0334"/>
    <w:rsid w:val="00AD05A3"/>
    <w:rsid w:val="00AD1F09"/>
    <w:rsid w:val="00AE5773"/>
    <w:rsid w:val="00AE6E01"/>
    <w:rsid w:val="00AF2FC2"/>
    <w:rsid w:val="00B00EE3"/>
    <w:rsid w:val="00B039C7"/>
    <w:rsid w:val="00B047F9"/>
    <w:rsid w:val="00B04876"/>
    <w:rsid w:val="00B064C3"/>
    <w:rsid w:val="00B11684"/>
    <w:rsid w:val="00B1480B"/>
    <w:rsid w:val="00B15A27"/>
    <w:rsid w:val="00B1745C"/>
    <w:rsid w:val="00B21103"/>
    <w:rsid w:val="00B22323"/>
    <w:rsid w:val="00B243BE"/>
    <w:rsid w:val="00B260D0"/>
    <w:rsid w:val="00B26331"/>
    <w:rsid w:val="00B26F02"/>
    <w:rsid w:val="00B354FA"/>
    <w:rsid w:val="00B3621D"/>
    <w:rsid w:val="00B40EE9"/>
    <w:rsid w:val="00B44B93"/>
    <w:rsid w:val="00B47359"/>
    <w:rsid w:val="00B51214"/>
    <w:rsid w:val="00B57F6E"/>
    <w:rsid w:val="00B62C76"/>
    <w:rsid w:val="00B637A8"/>
    <w:rsid w:val="00B73CE2"/>
    <w:rsid w:val="00B77D6D"/>
    <w:rsid w:val="00B81870"/>
    <w:rsid w:val="00B8478A"/>
    <w:rsid w:val="00BA45ED"/>
    <w:rsid w:val="00BB3066"/>
    <w:rsid w:val="00BB63B9"/>
    <w:rsid w:val="00BD3E8E"/>
    <w:rsid w:val="00BD72BF"/>
    <w:rsid w:val="00BE0BBE"/>
    <w:rsid w:val="00BE1798"/>
    <w:rsid w:val="00BE5626"/>
    <w:rsid w:val="00BE63B0"/>
    <w:rsid w:val="00BE65CE"/>
    <w:rsid w:val="00BE6A1C"/>
    <w:rsid w:val="00BE7490"/>
    <w:rsid w:val="00BF186B"/>
    <w:rsid w:val="00BF346E"/>
    <w:rsid w:val="00C058FB"/>
    <w:rsid w:val="00C06C7B"/>
    <w:rsid w:val="00C25B48"/>
    <w:rsid w:val="00C311C0"/>
    <w:rsid w:val="00C33A66"/>
    <w:rsid w:val="00C41345"/>
    <w:rsid w:val="00C46539"/>
    <w:rsid w:val="00C50D3F"/>
    <w:rsid w:val="00C6254F"/>
    <w:rsid w:val="00C7458B"/>
    <w:rsid w:val="00C83FE4"/>
    <w:rsid w:val="00C84666"/>
    <w:rsid w:val="00C91B06"/>
    <w:rsid w:val="00C93CC0"/>
    <w:rsid w:val="00C942DF"/>
    <w:rsid w:val="00C96EB5"/>
    <w:rsid w:val="00CA3BA2"/>
    <w:rsid w:val="00CA6A5D"/>
    <w:rsid w:val="00CB0415"/>
    <w:rsid w:val="00CB2D9D"/>
    <w:rsid w:val="00CB6B38"/>
    <w:rsid w:val="00CC1F16"/>
    <w:rsid w:val="00CC2567"/>
    <w:rsid w:val="00CE3DEA"/>
    <w:rsid w:val="00CF530E"/>
    <w:rsid w:val="00CF663E"/>
    <w:rsid w:val="00CF6CC1"/>
    <w:rsid w:val="00CF73F1"/>
    <w:rsid w:val="00D03FA5"/>
    <w:rsid w:val="00D05F65"/>
    <w:rsid w:val="00D13C93"/>
    <w:rsid w:val="00D22E9A"/>
    <w:rsid w:val="00D24355"/>
    <w:rsid w:val="00D309AA"/>
    <w:rsid w:val="00D31E86"/>
    <w:rsid w:val="00D33377"/>
    <w:rsid w:val="00D379C6"/>
    <w:rsid w:val="00D47143"/>
    <w:rsid w:val="00D50041"/>
    <w:rsid w:val="00D500B7"/>
    <w:rsid w:val="00D50E57"/>
    <w:rsid w:val="00D50F00"/>
    <w:rsid w:val="00D51B43"/>
    <w:rsid w:val="00D64C9E"/>
    <w:rsid w:val="00D9670D"/>
    <w:rsid w:val="00DA5C13"/>
    <w:rsid w:val="00DB0ED6"/>
    <w:rsid w:val="00DB2BD4"/>
    <w:rsid w:val="00DB45E9"/>
    <w:rsid w:val="00DC2D25"/>
    <w:rsid w:val="00DC4A74"/>
    <w:rsid w:val="00DD1DCE"/>
    <w:rsid w:val="00DD3F10"/>
    <w:rsid w:val="00DE30BF"/>
    <w:rsid w:val="00DE4D7D"/>
    <w:rsid w:val="00DF0811"/>
    <w:rsid w:val="00DF4004"/>
    <w:rsid w:val="00DF438F"/>
    <w:rsid w:val="00DF4861"/>
    <w:rsid w:val="00DF659B"/>
    <w:rsid w:val="00E02001"/>
    <w:rsid w:val="00E03412"/>
    <w:rsid w:val="00E119BA"/>
    <w:rsid w:val="00E1382F"/>
    <w:rsid w:val="00E16276"/>
    <w:rsid w:val="00E242DF"/>
    <w:rsid w:val="00E36A53"/>
    <w:rsid w:val="00E3719C"/>
    <w:rsid w:val="00E37A70"/>
    <w:rsid w:val="00E41122"/>
    <w:rsid w:val="00E46BD3"/>
    <w:rsid w:val="00E66387"/>
    <w:rsid w:val="00E7389D"/>
    <w:rsid w:val="00E87126"/>
    <w:rsid w:val="00E973DE"/>
    <w:rsid w:val="00E97EBD"/>
    <w:rsid w:val="00EA0A79"/>
    <w:rsid w:val="00EA3BBC"/>
    <w:rsid w:val="00EB5EDD"/>
    <w:rsid w:val="00EC7CBA"/>
    <w:rsid w:val="00ED2750"/>
    <w:rsid w:val="00ED400D"/>
    <w:rsid w:val="00EE5E3C"/>
    <w:rsid w:val="00EF0B09"/>
    <w:rsid w:val="00EF7790"/>
    <w:rsid w:val="00F0615E"/>
    <w:rsid w:val="00F128B9"/>
    <w:rsid w:val="00F13D4F"/>
    <w:rsid w:val="00F1554A"/>
    <w:rsid w:val="00F207B0"/>
    <w:rsid w:val="00F2135C"/>
    <w:rsid w:val="00F22597"/>
    <w:rsid w:val="00F24A31"/>
    <w:rsid w:val="00F326E9"/>
    <w:rsid w:val="00F33701"/>
    <w:rsid w:val="00F50718"/>
    <w:rsid w:val="00F52FFC"/>
    <w:rsid w:val="00F61308"/>
    <w:rsid w:val="00F6356A"/>
    <w:rsid w:val="00F643B4"/>
    <w:rsid w:val="00F74F52"/>
    <w:rsid w:val="00F800E4"/>
    <w:rsid w:val="00F82458"/>
    <w:rsid w:val="00F90831"/>
    <w:rsid w:val="00FA43ED"/>
    <w:rsid w:val="00FA66CC"/>
    <w:rsid w:val="00FB1D71"/>
    <w:rsid w:val="00FB42A0"/>
    <w:rsid w:val="00FB6F1D"/>
    <w:rsid w:val="00FC0C22"/>
    <w:rsid w:val="00FC2BF8"/>
    <w:rsid w:val="00FF0F9E"/>
    <w:rsid w:val="00FF4197"/>
    <w:rsid w:val="00FF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9D150"/>
  <w15:chartTrackingRefBased/>
  <w15:docId w15:val="{BDA135D1-F949-4632-8AB8-287D3DBA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458B"/>
    <w:pPr>
      <w:ind w:left="720"/>
      <w:contextualSpacing/>
    </w:pPr>
  </w:style>
  <w:style w:type="character" w:styleId="Hyperlink">
    <w:name w:val="Hyperlink"/>
    <w:basedOn w:val="DefaultParagraphFont"/>
    <w:uiPriority w:val="99"/>
    <w:rsid w:val="00C7458B"/>
    <w:rPr>
      <w:color w:val="0000FF"/>
      <w:u w:val="single"/>
    </w:rPr>
  </w:style>
  <w:style w:type="paragraph" w:customStyle="1" w:styleId="AddressLine-Item">
    <w:name w:val="Address Line - Item"/>
    <w:basedOn w:val="Normal"/>
    <w:rsid w:val="00C7458B"/>
    <w:pPr>
      <w:spacing w:after="200" w:line="276" w:lineRule="auto"/>
      <w:ind w:left="1440"/>
    </w:pPr>
    <w:rPr>
      <w:rFonts w:ascii="Calibri" w:eastAsia="Times New Roman" w:hAnsi="Calibri" w:cs="Times New Roman"/>
    </w:rPr>
  </w:style>
  <w:style w:type="paragraph" w:styleId="NoSpacing">
    <w:name w:val="No Spacing"/>
    <w:link w:val="NoSpacingChar"/>
    <w:uiPriority w:val="1"/>
    <w:qFormat/>
    <w:rsid w:val="00C7458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C7458B"/>
    <w:rPr>
      <w:rFonts w:ascii="Calibri" w:eastAsia="Times New Roman" w:hAnsi="Calibri" w:cs="Times New Roman"/>
    </w:rPr>
  </w:style>
  <w:style w:type="character" w:styleId="CommentReference">
    <w:name w:val="annotation reference"/>
    <w:basedOn w:val="DefaultParagraphFont"/>
    <w:uiPriority w:val="99"/>
    <w:semiHidden/>
    <w:unhideWhenUsed/>
    <w:rsid w:val="00C7458B"/>
    <w:rPr>
      <w:sz w:val="16"/>
      <w:szCs w:val="16"/>
    </w:rPr>
  </w:style>
  <w:style w:type="paragraph" w:styleId="CommentText">
    <w:name w:val="annotation text"/>
    <w:basedOn w:val="Normal"/>
    <w:link w:val="CommentTextChar"/>
    <w:uiPriority w:val="99"/>
    <w:unhideWhenUsed/>
    <w:rsid w:val="00C7458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7458B"/>
    <w:rPr>
      <w:rFonts w:ascii="Times New Roman" w:eastAsia="Times New Roman" w:hAnsi="Times New Roman" w:cs="Times New Roman"/>
      <w:sz w:val="20"/>
      <w:szCs w:val="20"/>
    </w:rPr>
  </w:style>
  <w:style w:type="paragraph" w:customStyle="1" w:styleId="2011CurriculumTemplateHeadings">
    <w:name w:val="2011 Curriculum Template Headings"/>
    <w:basedOn w:val="Normal"/>
    <w:link w:val="2011CurriculumTemplateHeadingsChar"/>
    <w:qFormat/>
    <w:rsid w:val="00C7458B"/>
    <w:pPr>
      <w:pBdr>
        <w:bottom w:val="single" w:sz="12" w:space="1" w:color="000000" w:themeColor="text1"/>
      </w:pBdr>
      <w:spacing w:after="0" w:line="240" w:lineRule="auto"/>
    </w:pPr>
    <w:rPr>
      <w:rFonts w:eastAsia="Times New Roman" w:cs="Times New Roman"/>
      <w:noProof/>
      <w:color w:val="000000" w:themeColor="text1"/>
      <w:spacing w:val="30"/>
      <w:sz w:val="36"/>
      <w:szCs w:val="36"/>
    </w:rPr>
  </w:style>
  <w:style w:type="character" w:customStyle="1" w:styleId="2011CurriculumTemplateHeadingsChar">
    <w:name w:val="2011 Curriculum Template Headings Char"/>
    <w:basedOn w:val="DefaultParagraphFont"/>
    <w:link w:val="2011CurriculumTemplateHeadings"/>
    <w:rsid w:val="00C7458B"/>
    <w:rPr>
      <w:rFonts w:eastAsia="Times New Roman" w:cs="Times New Roman"/>
      <w:noProof/>
      <w:color w:val="000000" w:themeColor="text1"/>
      <w:spacing w:val="30"/>
      <w:sz w:val="36"/>
      <w:szCs w:val="36"/>
    </w:rPr>
  </w:style>
  <w:style w:type="character" w:styleId="Emphasis">
    <w:name w:val="Emphasis"/>
    <w:basedOn w:val="DefaultParagraphFont"/>
    <w:uiPriority w:val="20"/>
    <w:qFormat/>
    <w:rsid w:val="00C7458B"/>
    <w:rPr>
      <w:i/>
      <w:iCs/>
    </w:rPr>
  </w:style>
  <w:style w:type="paragraph" w:styleId="BalloonText">
    <w:name w:val="Balloon Text"/>
    <w:basedOn w:val="Normal"/>
    <w:link w:val="BalloonTextChar"/>
    <w:uiPriority w:val="99"/>
    <w:semiHidden/>
    <w:unhideWhenUsed/>
    <w:rsid w:val="00C74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58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7458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7458B"/>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semiHidden/>
    <w:unhideWhenUsed/>
    <w:rsid w:val="00B57F6E"/>
    <w:pPr>
      <w:spacing w:after="120"/>
      <w:ind w:left="360"/>
    </w:pPr>
  </w:style>
  <w:style w:type="character" w:customStyle="1" w:styleId="BodyTextIndentChar">
    <w:name w:val="Body Text Indent Char"/>
    <w:basedOn w:val="DefaultParagraphFont"/>
    <w:link w:val="BodyTextIndent"/>
    <w:uiPriority w:val="99"/>
    <w:semiHidden/>
    <w:rsid w:val="00B57F6E"/>
  </w:style>
  <w:style w:type="paragraph" w:styleId="BodyTextFirstIndent2">
    <w:name w:val="Body Text First Indent 2"/>
    <w:basedOn w:val="BodyTextIndent"/>
    <w:link w:val="BodyTextFirstIndent2Char"/>
    <w:uiPriority w:val="99"/>
    <w:unhideWhenUsed/>
    <w:rsid w:val="00B57F6E"/>
    <w:pPr>
      <w:spacing w:before="200" w:after="200" w:line="276" w:lineRule="auto"/>
      <w:ind w:firstLine="360"/>
    </w:pPr>
    <w:rPr>
      <w:rFonts w:ascii="Calibri" w:eastAsia="Times New Roman" w:hAnsi="Calibri" w:cs="Times New Roman"/>
      <w:sz w:val="20"/>
      <w:szCs w:val="20"/>
      <w:lang w:bidi="en-US"/>
    </w:rPr>
  </w:style>
  <w:style w:type="character" w:customStyle="1" w:styleId="BodyTextFirstIndent2Char">
    <w:name w:val="Body Text First Indent 2 Char"/>
    <w:basedOn w:val="BodyTextIndentChar"/>
    <w:link w:val="BodyTextFirstIndent2"/>
    <w:uiPriority w:val="99"/>
    <w:rsid w:val="00B57F6E"/>
    <w:rPr>
      <w:rFonts w:ascii="Calibri" w:eastAsia="Times New Roman" w:hAnsi="Calibri" w:cs="Times New Roman"/>
      <w:sz w:val="20"/>
      <w:szCs w:val="20"/>
      <w:lang w:bidi="en-US"/>
    </w:rPr>
  </w:style>
  <w:style w:type="character" w:customStyle="1" w:styleId="ListParagraphChar">
    <w:name w:val="List Paragraph Char"/>
    <w:link w:val="ListParagraph"/>
    <w:uiPriority w:val="34"/>
    <w:locked/>
    <w:rsid w:val="00B57F6E"/>
  </w:style>
  <w:style w:type="character" w:styleId="UnresolvedMention">
    <w:name w:val="Unresolved Mention"/>
    <w:basedOn w:val="DefaultParagraphFont"/>
    <w:uiPriority w:val="99"/>
    <w:semiHidden/>
    <w:unhideWhenUsed/>
    <w:rsid w:val="00BE65CE"/>
    <w:rPr>
      <w:color w:val="605E5C"/>
      <w:shd w:val="clear" w:color="auto" w:fill="E1DFDD"/>
    </w:rPr>
  </w:style>
  <w:style w:type="table" w:styleId="TableGrid">
    <w:name w:val="Table Grid"/>
    <w:basedOn w:val="TableNormal"/>
    <w:uiPriority w:val="59"/>
    <w:rsid w:val="006953D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F7DB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F7DB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7DB7"/>
    <w:rPr>
      <w:rFonts w:ascii="Times New Roman" w:eastAsia="Times New Roman" w:hAnsi="Times New Roman" w:cs="Times New Roman"/>
      <w:sz w:val="20"/>
      <w:szCs w:val="20"/>
    </w:rPr>
  </w:style>
  <w:style w:type="character" w:styleId="FootnoteReference">
    <w:name w:val="footnote reference"/>
    <w:basedOn w:val="DefaultParagraphFont"/>
    <w:semiHidden/>
    <w:rsid w:val="009F7DB7"/>
    <w:rPr>
      <w:vertAlign w:val="superscript"/>
    </w:rPr>
  </w:style>
  <w:style w:type="paragraph" w:styleId="TOC1">
    <w:name w:val="toc 1"/>
    <w:basedOn w:val="Normal"/>
    <w:next w:val="Normal"/>
    <w:autoRedefine/>
    <w:uiPriority w:val="39"/>
    <w:unhideWhenUsed/>
    <w:qFormat/>
    <w:rsid w:val="001D2490"/>
    <w:pPr>
      <w:tabs>
        <w:tab w:val="right" w:leader="dot" w:pos="9350"/>
      </w:tabs>
      <w:spacing w:after="100" w:line="240" w:lineRule="auto"/>
    </w:pPr>
    <w:rPr>
      <w:rFonts w:ascii="Times New Roman" w:eastAsia="Times New Roman" w:hAnsi="Times New Roman" w:cs="Times New Roman"/>
      <w:sz w:val="24"/>
      <w:szCs w:val="24"/>
    </w:rPr>
  </w:style>
  <w:style w:type="paragraph" w:customStyle="1" w:styleId="ParagraphTItle2">
    <w:name w:val="Paragraph TItle 2"/>
    <w:basedOn w:val="Normal"/>
    <w:uiPriority w:val="99"/>
    <w:rsid w:val="00BE63B0"/>
    <w:pPr>
      <w:spacing w:after="200" w:line="276" w:lineRule="auto"/>
    </w:pPr>
    <w:rPr>
      <w:rFonts w:ascii="Arial" w:eastAsia="Times New Roman" w:hAnsi="Arial" w:cs="Times New Roman"/>
      <w:b/>
    </w:rPr>
  </w:style>
  <w:style w:type="paragraph" w:styleId="Header">
    <w:name w:val="header"/>
    <w:basedOn w:val="Normal"/>
    <w:link w:val="HeaderChar"/>
    <w:uiPriority w:val="99"/>
    <w:unhideWhenUsed/>
    <w:rsid w:val="004B7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834"/>
  </w:style>
  <w:style w:type="paragraph" w:styleId="Footer">
    <w:name w:val="footer"/>
    <w:basedOn w:val="Normal"/>
    <w:link w:val="FooterChar"/>
    <w:uiPriority w:val="99"/>
    <w:unhideWhenUsed/>
    <w:rsid w:val="004B7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834"/>
  </w:style>
  <w:style w:type="character" w:styleId="PageNumber">
    <w:name w:val="page number"/>
    <w:basedOn w:val="DefaultParagraphFont"/>
    <w:uiPriority w:val="99"/>
    <w:semiHidden/>
    <w:unhideWhenUsed/>
    <w:rsid w:val="004B7834"/>
  </w:style>
  <w:style w:type="character" w:styleId="FollowedHyperlink">
    <w:name w:val="FollowedHyperlink"/>
    <w:basedOn w:val="DefaultParagraphFont"/>
    <w:uiPriority w:val="99"/>
    <w:semiHidden/>
    <w:unhideWhenUsed/>
    <w:rsid w:val="00537123"/>
    <w:rPr>
      <w:color w:val="954F72" w:themeColor="followedHyperlink"/>
      <w:u w:val="single"/>
    </w:rPr>
  </w:style>
  <w:style w:type="paragraph" w:customStyle="1" w:styleId="Default">
    <w:name w:val="Default"/>
    <w:rsid w:val="00BE5626"/>
    <w:pPr>
      <w:autoSpaceDE w:val="0"/>
      <w:autoSpaceDN w:val="0"/>
      <w:adjustRightInd w:val="0"/>
      <w:spacing w:after="0" w:line="240" w:lineRule="auto"/>
    </w:pPr>
    <w:rPr>
      <w:rFonts w:ascii="Adobe Caslon Pro" w:hAnsi="Adobe Caslon Pro" w:cs="Adobe Caslon Pro"/>
      <w:color w:val="000000"/>
      <w:sz w:val="24"/>
      <w:szCs w:val="24"/>
    </w:rPr>
  </w:style>
  <w:style w:type="character" w:customStyle="1" w:styleId="A10">
    <w:name w:val="A10"/>
    <w:uiPriority w:val="99"/>
    <w:rsid w:val="00031F22"/>
    <w:rPr>
      <w:rFonts w:cs="Adobe Caslon Pro"/>
      <w:color w:val="000000"/>
      <w:sz w:val="20"/>
      <w:szCs w:val="20"/>
    </w:rPr>
  </w:style>
  <w:style w:type="table" w:customStyle="1" w:styleId="TableGrid11">
    <w:name w:val="Table Grid11"/>
    <w:basedOn w:val="TableNormal"/>
    <w:next w:val="TableGrid"/>
    <w:uiPriority w:val="59"/>
    <w:rsid w:val="000A36E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7E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22458">
      <w:bodyDiv w:val="1"/>
      <w:marLeft w:val="0"/>
      <w:marRight w:val="0"/>
      <w:marTop w:val="0"/>
      <w:marBottom w:val="0"/>
      <w:divBdr>
        <w:top w:val="none" w:sz="0" w:space="0" w:color="auto"/>
        <w:left w:val="none" w:sz="0" w:space="0" w:color="auto"/>
        <w:bottom w:val="none" w:sz="0" w:space="0" w:color="auto"/>
        <w:right w:val="none" w:sz="0" w:space="0" w:color="auto"/>
      </w:divBdr>
    </w:div>
    <w:div w:id="591356130">
      <w:bodyDiv w:val="1"/>
      <w:marLeft w:val="0"/>
      <w:marRight w:val="0"/>
      <w:marTop w:val="0"/>
      <w:marBottom w:val="0"/>
      <w:divBdr>
        <w:top w:val="none" w:sz="0" w:space="0" w:color="auto"/>
        <w:left w:val="none" w:sz="0" w:space="0" w:color="auto"/>
        <w:bottom w:val="none" w:sz="0" w:space="0" w:color="auto"/>
        <w:right w:val="none" w:sz="0" w:space="0" w:color="auto"/>
      </w:divBdr>
    </w:div>
    <w:div w:id="976568021">
      <w:bodyDiv w:val="1"/>
      <w:marLeft w:val="0"/>
      <w:marRight w:val="0"/>
      <w:marTop w:val="0"/>
      <w:marBottom w:val="0"/>
      <w:divBdr>
        <w:top w:val="none" w:sz="0" w:space="0" w:color="auto"/>
        <w:left w:val="none" w:sz="0" w:space="0" w:color="auto"/>
        <w:bottom w:val="none" w:sz="0" w:space="0" w:color="auto"/>
        <w:right w:val="none" w:sz="0" w:space="0" w:color="auto"/>
      </w:divBdr>
    </w:div>
    <w:div w:id="1548832289">
      <w:bodyDiv w:val="1"/>
      <w:marLeft w:val="0"/>
      <w:marRight w:val="0"/>
      <w:marTop w:val="0"/>
      <w:marBottom w:val="0"/>
      <w:divBdr>
        <w:top w:val="none" w:sz="0" w:space="0" w:color="auto"/>
        <w:left w:val="none" w:sz="0" w:space="0" w:color="auto"/>
        <w:bottom w:val="none" w:sz="0" w:space="0" w:color="auto"/>
        <w:right w:val="none" w:sz="0" w:space="0" w:color="auto"/>
      </w:divBdr>
    </w:div>
    <w:div w:id="197324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battelleforkids.org/networks/p21/frameworks-resourc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mdek12.org/oae/college-and-career-readiness-standard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e.org" TargetMode="External"/><Relationship Id="rId5" Type="http://schemas.openxmlformats.org/officeDocument/2006/relationships/webSettings" Target="webSettings.xml"/><Relationship Id="rId15" Type="http://schemas.openxmlformats.org/officeDocument/2006/relationships/hyperlink" Target="https://mdek12.org/oel/apply-for-an-educator-license" TargetMode="External"/><Relationship Id="rId23" Type="http://schemas.openxmlformats.org/officeDocument/2006/relationships/theme" Target="theme/theme1.xml"/><Relationship Id="rId10" Type="http://schemas.openxmlformats.org/officeDocument/2006/relationships/hyperlink" Target="http://www.battelleforkids.org/networks/p21/frameworks-resourc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elpdesk@rcu.msstate.edu" TargetMode="External"/><Relationship Id="rId14" Type="http://schemas.openxmlformats.org/officeDocument/2006/relationships/hyperlink" Target="http://www.mdek12.org/ESE/Approved-Course-for-the-Secondary-Schoo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79CBD-2D54-4E70-8ABF-6A5329CA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2843</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Carl</dc:creator>
  <cp:keywords/>
  <dc:description/>
  <cp:lastModifiedBy>McCubbins, Courtney</cp:lastModifiedBy>
  <cp:revision>2</cp:revision>
  <dcterms:created xsi:type="dcterms:W3CDTF">2022-12-12T15:44:00Z</dcterms:created>
  <dcterms:modified xsi:type="dcterms:W3CDTF">2022-12-12T15:44:00Z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3ee18fcd6291e10f35041c082ab152dc8f9dd370b16dfe5bd14f80c78a395e40</vt:lpwstr>
  </property>
</Properties>
</file>