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B69" w14:textId="17648684" w:rsidR="00A96F2E" w:rsidRDefault="00A96F2E" w:rsidP="00B22323">
      <w:pPr>
        <w:tabs>
          <w:tab w:val="left" w:pos="720"/>
          <w:tab w:val="left" w:pos="6570"/>
          <w:tab w:val="left" w:pos="756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622B0E">
        <w:rPr>
          <w:noProof/>
          <w:color w:val="000000" w:themeColor="text1"/>
          <w:spacing w:val="60"/>
          <w:sz w:val="40"/>
          <w:szCs w:val="48"/>
        </w:rPr>
        <w:drawing>
          <wp:inline distT="0" distB="0" distL="0" distR="0" wp14:anchorId="068931D3" wp14:editId="7F143435">
            <wp:extent cx="3064272" cy="12559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64272" cy="1255995"/>
                    </a:xfrm>
                    <a:prstGeom prst="rect">
                      <a:avLst/>
                    </a:prstGeom>
                    <a:noFill/>
                    <a:ln>
                      <a:noFill/>
                    </a:ln>
                  </pic:spPr>
                </pic:pic>
              </a:graphicData>
            </a:graphic>
          </wp:inline>
        </w:drawing>
      </w:r>
    </w:p>
    <w:p w14:paraId="5E461175" w14:textId="77777777" w:rsidR="00A96F2E" w:rsidRDefault="00A96F2E" w:rsidP="00B22323">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637290DE" w:rsidR="00204726" w:rsidRPr="00204726" w:rsidRDefault="00204726" w:rsidP="00B22323">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sidR="00BF50BE">
        <w:rPr>
          <w:rFonts w:ascii="Times New Roman" w:eastAsia="Times New Roman" w:hAnsi="Times New Roman" w:cs="Times New Roman"/>
          <w:noProof/>
          <w:color w:val="000000"/>
          <w:spacing w:val="60"/>
          <w:sz w:val="40"/>
          <w:szCs w:val="48"/>
        </w:rPr>
        <w:t>3</w:t>
      </w:r>
      <w:r w:rsidRPr="00204726">
        <w:rPr>
          <w:rFonts w:ascii="Times New Roman" w:eastAsia="Times New Roman" w:hAnsi="Times New Roman" w:cs="Times New Roman"/>
          <w:noProof/>
          <w:color w:val="000000"/>
          <w:spacing w:val="60"/>
          <w:sz w:val="40"/>
          <w:szCs w:val="48"/>
        </w:rPr>
        <w:t xml:space="preserve"> </w:t>
      </w:r>
      <w:r w:rsidR="000D73A2">
        <w:rPr>
          <w:rFonts w:ascii="Times New Roman" w:eastAsia="Times New Roman" w:hAnsi="Times New Roman" w:cs="Times New Roman"/>
          <w:noProof/>
          <w:color w:val="000000"/>
          <w:spacing w:val="60"/>
          <w:sz w:val="40"/>
          <w:szCs w:val="48"/>
        </w:rPr>
        <w:t>Graphic Design I</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4DF22C90" w14:textId="4DFCB51F" w:rsidR="00E53D1E"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21491224" w:history="1">
        <w:r w:rsidR="00E53D1E" w:rsidRPr="00195362">
          <w:rPr>
            <w:rStyle w:val="Hyperlink"/>
            <w:noProof/>
          </w:rPr>
          <w:t>Acknowledgments</w:t>
        </w:r>
        <w:r w:rsidR="00E53D1E">
          <w:rPr>
            <w:noProof/>
            <w:webHidden/>
          </w:rPr>
          <w:tab/>
        </w:r>
        <w:r w:rsidR="00E53D1E">
          <w:rPr>
            <w:noProof/>
            <w:webHidden/>
          </w:rPr>
          <w:fldChar w:fldCharType="begin"/>
        </w:r>
        <w:r w:rsidR="00E53D1E">
          <w:rPr>
            <w:noProof/>
            <w:webHidden/>
          </w:rPr>
          <w:instrText xml:space="preserve"> PAGEREF _Toc121491224 \h </w:instrText>
        </w:r>
        <w:r w:rsidR="00E53D1E">
          <w:rPr>
            <w:noProof/>
            <w:webHidden/>
          </w:rPr>
        </w:r>
        <w:r w:rsidR="00E53D1E">
          <w:rPr>
            <w:noProof/>
            <w:webHidden/>
          </w:rPr>
          <w:fldChar w:fldCharType="separate"/>
        </w:r>
        <w:r w:rsidR="00E53D1E">
          <w:rPr>
            <w:noProof/>
            <w:webHidden/>
          </w:rPr>
          <w:t>3</w:t>
        </w:r>
        <w:r w:rsidR="00E53D1E">
          <w:rPr>
            <w:noProof/>
            <w:webHidden/>
          </w:rPr>
          <w:fldChar w:fldCharType="end"/>
        </w:r>
      </w:hyperlink>
    </w:p>
    <w:p w14:paraId="5EA46761" w14:textId="5914E10B" w:rsidR="00E53D1E" w:rsidRDefault="00000000">
      <w:pPr>
        <w:pStyle w:val="TOC1"/>
        <w:rPr>
          <w:rFonts w:asciiTheme="minorHAnsi" w:eastAsiaTheme="minorEastAsia" w:hAnsiTheme="minorHAnsi" w:cstheme="minorBidi"/>
          <w:noProof/>
          <w:sz w:val="22"/>
          <w:szCs w:val="22"/>
        </w:rPr>
      </w:pPr>
      <w:hyperlink w:anchor="_Toc121491225" w:history="1">
        <w:r w:rsidR="00E53D1E" w:rsidRPr="00195362">
          <w:rPr>
            <w:rStyle w:val="Hyperlink"/>
            <w:noProof/>
          </w:rPr>
          <w:t>Standards</w:t>
        </w:r>
        <w:r w:rsidR="00E53D1E">
          <w:rPr>
            <w:noProof/>
            <w:webHidden/>
          </w:rPr>
          <w:tab/>
        </w:r>
        <w:r w:rsidR="00E53D1E">
          <w:rPr>
            <w:noProof/>
            <w:webHidden/>
          </w:rPr>
          <w:fldChar w:fldCharType="begin"/>
        </w:r>
        <w:r w:rsidR="00E53D1E">
          <w:rPr>
            <w:noProof/>
            <w:webHidden/>
          </w:rPr>
          <w:instrText xml:space="preserve"> PAGEREF _Toc121491225 \h </w:instrText>
        </w:r>
        <w:r w:rsidR="00E53D1E">
          <w:rPr>
            <w:noProof/>
            <w:webHidden/>
          </w:rPr>
        </w:r>
        <w:r w:rsidR="00E53D1E">
          <w:rPr>
            <w:noProof/>
            <w:webHidden/>
          </w:rPr>
          <w:fldChar w:fldCharType="separate"/>
        </w:r>
        <w:r w:rsidR="00E53D1E">
          <w:rPr>
            <w:noProof/>
            <w:webHidden/>
          </w:rPr>
          <w:t>4</w:t>
        </w:r>
        <w:r w:rsidR="00E53D1E">
          <w:rPr>
            <w:noProof/>
            <w:webHidden/>
          </w:rPr>
          <w:fldChar w:fldCharType="end"/>
        </w:r>
      </w:hyperlink>
    </w:p>
    <w:p w14:paraId="641ED09F" w14:textId="389B9E3F" w:rsidR="00E53D1E" w:rsidRDefault="00000000">
      <w:pPr>
        <w:pStyle w:val="TOC1"/>
        <w:rPr>
          <w:rFonts w:asciiTheme="minorHAnsi" w:eastAsiaTheme="minorEastAsia" w:hAnsiTheme="minorHAnsi" w:cstheme="minorBidi"/>
          <w:noProof/>
          <w:sz w:val="22"/>
          <w:szCs w:val="22"/>
        </w:rPr>
      </w:pPr>
      <w:hyperlink w:anchor="_Toc121491226" w:history="1">
        <w:r w:rsidR="00E53D1E" w:rsidRPr="00195362">
          <w:rPr>
            <w:rStyle w:val="Hyperlink"/>
            <w:noProof/>
          </w:rPr>
          <w:t>Executive Summary</w:t>
        </w:r>
        <w:r w:rsidR="00E53D1E">
          <w:rPr>
            <w:noProof/>
            <w:webHidden/>
          </w:rPr>
          <w:tab/>
        </w:r>
        <w:r w:rsidR="00E53D1E">
          <w:rPr>
            <w:noProof/>
            <w:webHidden/>
          </w:rPr>
          <w:fldChar w:fldCharType="begin"/>
        </w:r>
        <w:r w:rsidR="00E53D1E">
          <w:rPr>
            <w:noProof/>
            <w:webHidden/>
          </w:rPr>
          <w:instrText xml:space="preserve"> PAGEREF _Toc121491226 \h </w:instrText>
        </w:r>
        <w:r w:rsidR="00E53D1E">
          <w:rPr>
            <w:noProof/>
            <w:webHidden/>
          </w:rPr>
        </w:r>
        <w:r w:rsidR="00E53D1E">
          <w:rPr>
            <w:noProof/>
            <w:webHidden/>
          </w:rPr>
          <w:fldChar w:fldCharType="separate"/>
        </w:r>
        <w:r w:rsidR="00E53D1E">
          <w:rPr>
            <w:noProof/>
            <w:webHidden/>
          </w:rPr>
          <w:t>5</w:t>
        </w:r>
        <w:r w:rsidR="00E53D1E">
          <w:rPr>
            <w:noProof/>
            <w:webHidden/>
          </w:rPr>
          <w:fldChar w:fldCharType="end"/>
        </w:r>
      </w:hyperlink>
    </w:p>
    <w:p w14:paraId="0D36628B" w14:textId="337B2749" w:rsidR="00E53D1E" w:rsidRDefault="00000000">
      <w:pPr>
        <w:pStyle w:val="TOC1"/>
        <w:rPr>
          <w:rFonts w:asciiTheme="minorHAnsi" w:eastAsiaTheme="minorEastAsia" w:hAnsiTheme="minorHAnsi" w:cstheme="minorBidi"/>
          <w:noProof/>
          <w:sz w:val="22"/>
          <w:szCs w:val="22"/>
        </w:rPr>
      </w:pPr>
      <w:hyperlink w:anchor="_Toc121491227" w:history="1">
        <w:r w:rsidR="00E53D1E" w:rsidRPr="00195362">
          <w:rPr>
            <w:rStyle w:val="Hyperlink"/>
            <w:noProof/>
          </w:rPr>
          <w:t>Course Outline</w:t>
        </w:r>
        <w:r w:rsidR="00E53D1E">
          <w:rPr>
            <w:noProof/>
            <w:webHidden/>
          </w:rPr>
          <w:tab/>
        </w:r>
        <w:r w:rsidR="00E53D1E">
          <w:rPr>
            <w:noProof/>
            <w:webHidden/>
          </w:rPr>
          <w:fldChar w:fldCharType="begin"/>
        </w:r>
        <w:r w:rsidR="00E53D1E">
          <w:rPr>
            <w:noProof/>
            <w:webHidden/>
          </w:rPr>
          <w:instrText xml:space="preserve"> PAGEREF _Toc121491227 \h </w:instrText>
        </w:r>
        <w:r w:rsidR="00E53D1E">
          <w:rPr>
            <w:noProof/>
            <w:webHidden/>
          </w:rPr>
        </w:r>
        <w:r w:rsidR="00E53D1E">
          <w:rPr>
            <w:noProof/>
            <w:webHidden/>
          </w:rPr>
          <w:fldChar w:fldCharType="separate"/>
        </w:r>
        <w:r w:rsidR="00E53D1E">
          <w:rPr>
            <w:noProof/>
            <w:webHidden/>
          </w:rPr>
          <w:t>6</w:t>
        </w:r>
        <w:r w:rsidR="00E53D1E">
          <w:rPr>
            <w:noProof/>
            <w:webHidden/>
          </w:rPr>
          <w:fldChar w:fldCharType="end"/>
        </w:r>
      </w:hyperlink>
    </w:p>
    <w:p w14:paraId="7A6F2EDB" w14:textId="5E1CCB31" w:rsidR="00E53D1E" w:rsidRDefault="00000000">
      <w:pPr>
        <w:pStyle w:val="TOC1"/>
        <w:rPr>
          <w:rFonts w:asciiTheme="minorHAnsi" w:eastAsiaTheme="minorEastAsia" w:hAnsiTheme="minorHAnsi" w:cstheme="minorBidi"/>
          <w:noProof/>
          <w:sz w:val="22"/>
          <w:szCs w:val="22"/>
        </w:rPr>
      </w:pPr>
      <w:hyperlink w:anchor="_Toc121491228" w:history="1">
        <w:r w:rsidR="00E53D1E" w:rsidRPr="00195362">
          <w:rPr>
            <w:rStyle w:val="Hyperlink"/>
            <w:noProof/>
          </w:rPr>
          <w:t>Unit 1: Introduction to Graphic Design</w:t>
        </w:r>
        <w:r w:rsidR="00E53D1E">
          <w:rPr>
            <w:noProof/>
            <w:webHidden/>
          </w:rPr>
          <w:tab/>
        </w:r>
        <w:r w:rsidR="00E53D1E">
          <w:rPr>
            <w:noProof/>
            <w:webHidden/>
          </w:rPr>
          <w:fldChar w:fldCharType="begin"/>
        </w:r>
        <w:r w:rsidR="00E53D1E">
          <w:rPr>
            <w:noProof/>
            <w:webHidden/>
          </w:rPr>
          <w:instrText xml:space="preserve"> PAGEREF _Toc121491228 \h </w:instrText>
        </w:r>
        <w:r w:rsidR="00E53D1E">
          <w:rPr>
            <w:noProof/>
            <w:webHidden/>
          </w:rPr>
        </w:r>
        <w:r w:rsidR="00E53D1E">
          <w:rPr>
            <w:noProof/>
            <w:webHidden/>
          </w:rPr>
          <w:fldChar w:fldCharType="separate"/>
        </w:r>
        <w:r w:rsidR="00E53D1E">
          <w:rPr>
            <w:noProof/>
            <w:webHidden/>
          </w:rPr>
          <w:t>7</w:t>
        </w:r>
        <w:r w:rsidR="00E53D1E">
          <w:rPr>
            <w:noProof/>
            <w:webHidden/>
          </w:rPr>
          <w:fldChar w:fldCharType="end"/>
        </w:r>
      </w:hyperlink>
    </w:p>
    <w:p w14:paraId="166588E3" w14:textId="306BA42C" w:rsidR="00E53D1E" w:rsidRDefault="00000000">
      <w:pPr>
        <w:pStyle w:val="TOC1"/>
        <w:rPr>
          <w:rFonts w:asciiTheme="minorHAnsi" w:eastAsiaTheme="minorEastAsia" w:hAnsiTheme="minorHAnsi" w:cstheme="minorBidi"/>
          <w:noProof/>
          <w:sz w:val="22"/>
          <w:szCs w:val="22"/>
        </w:rPr>
      </w:pPr>
      <w:hyperlink w:anchor="_Toc121491229" w:history="1">
        <w:r w:rsidR="00E53D1E" w:rsidRPr="00195362">
          <w:rPr>
            <w:rStyle w:val="Hyperlink"/>
            <w:noProof/>
          </w:rPr>
          <w:t>Unit 2: Design Concepts and Principles</w:t>
        </w:r>
        <w:r w:rsidR="00E53D1E">
          <w:rPr>
            <w:noProof/>
            <w:webHidden/>
          </w:rPr>
          <w:tab/>
        </w:r>
        <w:r w:rsidR="00E53D1E">
          <w:rPr>
            <w:noProof/>
            <w:webHidden/>
          </w:rPr>
          <w:fldChar w:fldCharType="begin"/>
        </w:r>
        <w:r w:rsidR="00E53D1E">
          <w:rPr>
            <w:noProof/>
            <w:webHidden/>
          </w:rPr>
          <w:instrText xml:space="preserve"> PAGEREF _Toc121491229 \h </w:instrText>
        </w:r>
        <w:r w:rsidR="00E53D1E">
          <w:rPr>
            <w:noProof/>
            <w:webHidden/>
          </w:rPr>
        </w:r>
        <w:r w:rsidR="00E53D1E">
          <w:rPr>
            <w:noProof/>
            <w:webHidden/>
          </w:rPr>
          <w:fldChar w:fldCharType="separate"/>
        </w:r>
        <w:r w:rsidR="00E53D1E">
          <w:rPr>
            <w:noProof/>
            <w:webHidden/>
          </w:rPr>
          <w:t>8</w:t>
        </w:r>
        <w:r w:rsidR="00E53D1E">
          <w:rPr>
            <w:noProof/>
            <w:webHidden/>
          </w:rPr>
          <w:fldChar w:fldCharType="end"/>
        </w:r>
      </w:hyperlink>
    </w:p>
    <w:p w14:paraId="504133B9" w14:textId="3702CC3C" w:rsidR="00E53D1E" w:rsidRDefault="00000000">
      <w:pPr>
        <w:pStyle w:val="TOC1"/>
        <w:rPr>
          <w:rFonts w:asciiTheme="minorHAnsi" w:eastAsiaTheme="minorEastAsia" w:hAnsiTheme="minorHAnsi" w:cstheme="minorBidi"/>
          <w:noProof/>
          <w:sz w:val="22"/>
          <w:szCs w:val="22"/>
        </w:rPr>
      </w:pPr>
      <w:hyperlink w:anchor="_Toc121491230" w:history="1">
        <w:r w:rsidR="00E53D1E" w:rsidRPr="00195362">
          <w:rPr>
            <w:rStyle w:val="Hyperlink"/>
            <w:noProof/>
          </w:rPr>
          <w:t>Unit 3: Graphic Design Technology Tools</w:t>
        </w:r>
        <w:r w:rsidR="00E53D1E">
          <w:rPr>
            <w:noProof/>
            <w:webHidden/>
          </w:rPr>
          <w:tab/>
        </w:r>
        <w:r w:rsidR="00E53D1E">
          <w:rPr>
            <w:noProof/>
            <w:webHidden/>
          </w:rPr>
          <w:fldChar w:fldCharType="begin"/>
        </w:r>
        <w:r w:rsidR="00E53D1E">
          <w:rPr>
            <w:noProof/>
            <w:webHidden/>
          </w:rPr>
          <w:instrText xml:space="preserve"> PAGEREF _Toc121491230 \h </w:instrText>
        </w:r>
        <w:r w:rsidR="00E53D1E">
          <w:rPr>
            <w:noProof/>
            <w:webHidden/>
          </w:rPr>
        </w:r>
        <w:r w:rsidR="00E53D1E">
          <w:rPr>
            <w:noProof/>
            <w:webHidden/>
          </w:rPr>
          <w:fldChar w:fldCharType="separate"/>
        </w:r>
        <w:r w:rsidR="00E53D1E">
          <w:rPr>
            <w:noProof/>
            <w:webHidden/>
          </w:rPr>
          <w:t>9</w:t>
        </w:r>
        <w:r w:rsidR="00E53D1E">
          <w:rPr>
            <w:noProof/>
            <w:webHidden/>
          </w:rPr>
          <w:fldChar w:fldCharType="end"/>
        </w:r>
      </w:hyperlink>
    </w:p>
    <w:p w14:paraId="706A1014" w14:textId="7B9FB139" w:rsidR="00E53D1E" w:rsidRDefault="00000000">
      <w:pPr>
        <w:pStyle w:val="TOC1"/>
        <w:rPr>
          <w:rFonts w:asciiTheme="minorHAnsi" w:eastAsiaTheme="minorEastAsia" w:hAnsiTheme="minorHAnsi" w:cstheme="minorBidi"/>
          <w:noProof/>
          <w:sz w:val="22"/>
          <w:szCs w:val="22"/>
        </w:rPr>
      </w:pPr>
      <w:hyperlink w:anchor="_Toc121491231" w:history="1">
        <w:r w:rsidR="00E53D1E" w:rsidRPr="00195362">
          <w:rPr>
            <w:rStyle w:val="Hyperlink"/>
            <w:noProof/>
          </w:rPr>
          <w:t>Unit 4: Design Visualization</w:t>
        </w:r>
        <w:r w:rsidR="00E53D1E">
          <w:rPr>
            <w:noProof/>
            <w:webHidden/>
          </w:rPr>
          <w:tab/>
        </w:r>
        <w:r w:rsidR="00E53D1E">
          <w:rPr>
            <w:noProof/>
            <w:webHidden/>
          </w:rPr>
          <w:fldChar w:fldCharType="begin"/>
        </w:r>
        <w:r w:rsidR="00E53D1E">
          <w:rPr>
            <w:noProof/>
            <w:webHidden/>
          </w:rPr>
          <w:instrText xml:space="preserve"> PAGEREF _Toc121491231 \h </w:instrText>
        </w:r>
        <w:r w:rsidR="00E53D1E">
          <w:rPr>
            <w:noProof/>
            <w:webHidden/>
          </w:rPr>
        </w:r>
        <w:r w:rsidR="00E53D1E">
          <w:rPr>
            <w:noProof/>
            <w:webHidden/>
          </w:rPr>
          <w:fldChar w:fldCharType="separate"/>
        </w:r>
        <w:r w:rsidR="00E53D1E">
          <w:rPr>
            <w:noProof/>
            <w:webHidden/>
          </w:rPr>
          <w:t>10</w:t>
        </w:r>
        <w:r w:rsidR="00E53D1E">
          <w:rPr>
            <w:noProof/>
            <w:webHidden/>
          </w:rPr>
          <w:fldChar w:fldCharType="end"/>
        </w:r>
      </w:hyperlink>
    </w:p>
    <w:p w14:paraId="2FF7C13C" w14:textId="73C896E8" w:rsidR="00E53D1E" w:rsidRDefault="00000000">
      <w:pPr>
        <w:pStyle w:val="TOC1"/>
        <w:rPr>
          <w:rFonts w:asciiTheme="minorHAnsi" w:eastAsiaTheme="minorEastAsia" w:hAnsiTheme="minorHAnsi" w:cstheme="minorBidi"/>
          <w:noProof/>
          <w:sz w:val="22"/>
          <w:szCs w:val="22"/>
        </w:rPr>
      </w:pPr>
      <w:hyperlink w:anchor="_Toc121491232" w:history="1">
        <w:r w:rsidR="00E53D1E" w:rsidRPr="00195362">
          <w:rPr>
            <w:rStyle w:val="Hyperlink"/>
            <w:noProof/>
          </w:rPr>
          <w:t>Unit 5: Raster Image Editing</w:t>
        </w:r>
        <w:r w:rsidR="00E53D1E">
          <w:rPr>
            <w:noProof/>
            <w:webHidden/>
          </w:rPr>
          <w:tab/>
        </w:r>
        <w:r w:rsidR="00E53D1E">
          <w:rPr>
            <w:noProof/>
            <w:webHidden/>
          </w:rPr>
          <w:fldChar w:fldCharType="begin"/>
        </w:r>
        <w:r w:rsidR="00E53D1E">
          <w:rPr>
            <w:noProof/>
            <w:webHidden/>
          </w:rPr>
          <w:instrText xml:space="preserve"> PAGEREF _Toc121491232 \h </w:instrText>
        </w:r>
        <w:r w:rsidR="00E53D1E">
          <w:rPr>
            <w:noProof/>
            <w:webHidden/>
          </w:rPr>
        </w:r>
        <w:r w:rsidR="00E53D1E">
          <w:rPr>
            <w:noProof/>
            <w:webHidden/>
          </w:rPr>
          <w:fldChar w:fldCharType="separate"/>
        </w:r>
        <w:r w:rsidR="00E53D1E">
          <w:rPr>
            <w:noProof/>
            <w:webHidden/>
          </w:rPr>
          <w:t>11</w:t>
        </w:r>
        <w:r w:rsidR="00E53D1E">
          <w:rPr>
            <w:noProof/>
            <w:webHidden/>
          </w:rPr>
          <w:fldChar w:fldCharType="end"/>
        </w:r>
      </w:hyperlink>
    </w:p>
    <w:p w14:paraId="4EBCD8E9" w14:textId="4E2ECE5B" w:rsidR="00E53D1E" w:rsidRDefault="00000000">
      <w:pPr>
        <w:pStyle w:val="TOC1"/>
        <w:rPr>
          <w:rFonts w:asciiTheme="minorHAnsi" w:eastAsiaTheme="minorEastAsia" w:hAnsiTheme="minorHAnsi" w:cstheme="minorBidi"/>
          <w:noProof/>
          <w:sz w:val="22"/>
          <w:szCs w:val="22"/>
        </w:rPr>
      </w:pPr>
      <w:hyperlink w:anchor="_Toc121491233" w:history="1">
        <w:r w:rsidR="00E53D1E" w:rsidRPr="00195362">
          <w:rPr>
            <w:rStyle w:val="Hyperlink"/>
            <w:noProof/>
          </w:rPr>
          <w:t>Appendix: National Core Arts Standards</w:t>
        </w:r>
        <w:r w:rsidR="00E53D1E">
          <w:rPr>
            <w:noProof/>
            <w:webHidden/>
          </w:rPr>
          <w:tab/>
        </w:r>
        <w:r w:rsidR="00E53D1E">
          <w:rPr>
            <w:noProof/>
            <w:webHidden/>
          </w:rPr>
          <w:fldChar w:fldCharType="begin"/>
        </w:r>
        <w:r w:rsidR="00E53D1E">
          <w:rPr>
            <w:noProof/>
            <w:webHidden/>
          </w:rPr>
          <w:instrText xml:space="preserve"> PAGEREF _Toc121491233 \h </w:instrText>
        </w:r>
        <w:r w:rsidR="00E53D1E">
          <w:rPr>
            <w:noProof/>
            <w:webHidden/>
          </w:rPr>
        </w:r>
        <w:r w:rsidR="00E53D1E">
          <w:rPr>
            <w:noProof/>
            <w:webHidden/>
          </w:rPr>
          <w:fldChar w:fldCharType="separate"/>
        </w:r>
        <w:r w:rsidR="00E53D1E">
          <w:rPr>
            <w:noProof/>
            <w:webHidden/>
          </w:rPr>
          <w:t>12</w:t>
        </w:r>
        <w:r w:rsidR="00E53D1E">
          <w:rPr>
            <w:noProof/>
            <w:webHidden/>
          </w:rPr>
          <w:fldChar w:fldCharType="end"/>
        </w:r>
      </w:hyperlink>
    </w:p>
    <w:p w14:paraId="644FDD03" w14:textId="3DDA52BD"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21491224"/>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1D88656D"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8D1056">
        <w:rPr>
          <w:rFonts w:ascii="Times New Roman" w:hAnsi="Times New Roman"/>
          <w:sz w:val="24"/>
          <w:szCs w:val="24"/>
        </w:rPr>
        <w:t>G</w:t>
      </w:r>
      <w:r w:rsidR="00D64871">
        <w:rPr>
          <w:rFonts w:ascii="Times New Roman" w:hAnsi="Times New Roman"/>
          <w:sz w:val="24"/>
          <w:szCs w:val="24"/>
        </w:rPr>
        <w:t xml:space="preserve">raphic </w:t>
      </w:r>
      <w:r w:rsidR="008D1056">
        <w:rPr>
          <w:rFonts w:ascii="Times New Roman" w:hAnsi="Times New Roman"/>
          <w:sz w:val="24"/>
          <w:szCs w:val="24"/>
        </w:rPr>
        <w:t>D</w:t>
      </w:r>
      <w:r w:rsidR="00D64871">
        <w:rPr>
          <w:rFonts w:ascii="Times New Roman" w:hAnsi="Times New Roman"/>
          <w:sz w:val="24"/>
          <w:szCs w:val="24"/>
        </w:rPr>
        <w:t>esign I curriculum</w:t>
      </w:r>
      <w:r w:rsidRPr="00C7458B">
        <w:rPr>
          <w:rFonts w:ascii="Times New Roman" w:hAnsi="Times New Roman"/>
          <w:sz w:val="24"/>
          <w:szCs w:val="24"/>
        </w:rPr>
        <w:t xml:space="preserve"> was presented to the Mississippi State Board of Education on </w:t>
      </w:r>
      <w:r w:rsidR="00E53D1E">
        <w:rPr>
          <w:rFonts w:ascii="Times New Roman" w:hAnsi="Times New Roman"/>
          <w:sz w:val="24"/>
          <w:szCs w:val="24"/>
        </w:rPr>
        <w:t>February 16, 2023</w:t>
      </w:r>
      <w:r w:rsidRPr="00C7458B">
        <w:rPr>
          <w:rFonts w:ascii="Times New Roman" w:hAnsi="Times New Roman"/>
          <w:sz w:val="24"/>
          <w:szCs w:val="24"/>
        </w:rPr>
        <w:t xml:space="preserve">. </w:t>
      </w:r>
      <w:bookmarkStart w:id="4" w:name="_Hlk8106741"/>
      <w:r w:rsidRPr="00C7458B">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bookmarkEnd w:id="4"/>
    <w:p w14:paraId="157E6850"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 xml:space="preserve">Dr. </w:t>
      </w:r>
      <w:r>
        <w:rPr>
          <w:rFonts w:ascii="Times New Roman" w:hAnsi="Times New Roman"/>
          <w:sz w:val="24"/>
          <w:szCs w:val="24"/>
        </w:rPr>
        <w:t>Robert Taylor</w:t>
      </w:r>
      <w:r w:rsidRPr="006C77E7">
        <w:rPr>
          <w:rFonts w:ascii="Times New Roman" w:hAnsi="Times New Roman"/>
          <w:sz w:val="24"/>
          <w:szCs w:val="24"/>
        </w:rPr>
        <w:t>, state superintendent of education</w:t>
      </w:r>
      <w:r w:rsidRPr="006C77E7">
        <w:rPr>
          <w:rFonts w:ascii="Times New Roman" w:hAnsi="Times New Roman"/>
          <w:sz w:val="24"/>
          <w:szCs w:val="24"/>
        </w:rPr>
        <w:br/>
        <w:t>Ms. Rosemary G. Aultman, chair</w:t>
      </w:r>
      <w:r w:rsidRPr="006C77E7">
        <w:rPr>
          <w:rFonts w:ascii="Times New Roman" w:hAnsi="Times New Roman"/>
          <w:sz w:val="24"/>
          <w:szCs w:val="24"/>
        </w:rPr>
        <w:br/>
        <w:t>Mr. Glen East</w:t>
      </w:r>
      <w:r>
        <w:rPr>
          <w:rFonts w:ascii="Times New Roman" w:hAnsi="Times New Roman"/>
          <w:sz w:val="24"/>
          <w:szCs w:val="24"/>
        </w:rPr>
        <w:t>, vice chair</w:t>
      </w:r>
      <w:r w:rsidRPr="006C77E7">
        <w:rPr>
          <w:rFonts w:ascii="Times New Roman" w:hAnsi="Times New Roman"/>
          <w:sz w:val="24"/>
          <w:szCs w:val="24"/>
        </w:rPr>
        <w:t xml:space="preserve"> </w:t>
      </w:r>
    </w:p>
    <w:p w14:paraId="2D748BF2"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Karen Elam</w:t>
      </w:r>
      <w:r w:rsidRPr="006C77E7">
        <w:rPr>
          <w:rFonts w:ascii="Times New Roman" w:hAnsi="Times New Roman"/>
          <w:sz w:val="24"/>
          <w:szCs w:val="24"/>
        </w:rPr>
        <w:br/>
      </w:r>
      <w:r>
        <w:rPr>
          <w:rFonts w:ascii="Times New Roman" w:hAnsi="Times New Roman"/>
          <w:sz w:val="24"/>
          <w:szCs w:val="24"/>
        </w:rPr>
        <w:t>Mrs. Mary Werner</w:t>
      </w:r>
    </w:p>
    <w:p w14:paraId="6B29964F"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Ronnie McGehee</w:t>
      </w:r>
    </w:p>
    <w:p w14:paraId="357834E8"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Dr. Wendi Barrett</w:t>
      </w:r>
    </w:p>
    <w:p w14:paraId="5F928ACF"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Matt Miller</w:t>
      </w:r>
    </w:p>
    <w:p w14:paraId="13E421EF"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Bill Jacobs</w:t>
      </w:r>
    </w:p>
    <w:p w14:paraId="502C7C33" w14:textId="77777777" w:rsidR="00E53D1E" w:rsidRDefault="00E53D1E" w:rsidP="00E53D1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Ms. Micah Hill</w:t>
      </w:r>
    </w:p>
    <w:p w14:paraId="7B6BF150" w14:textId="66E09121" w:rsidR="00C7458B" w:rsidRDefault="00E53D1E" w:rsidP="00E53D1E">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Mr. Charlie </w:t>
      </w:r>
      <w:proofErr w:type="spellStart"/>
      <w:r>
        <w:rPr>
          <w:rFonts w:ascii="Times New Roman" w:hAnsi="Times New Roman"/>
          <w:sz w:val="24"/>
          <w:szCs w:val="24"/>
        </w:rPr>
        <w:t>Fruge</w:t>
      </w:r>
      <w:proofErr w:type="spellEnd"/>
      <w:r>
        <w:rPr>
          <w:rFonts w:ascii="Times New Roman" w:hAnsi="Times New Roman"/>
          <w:sz w:val="24"/>
          <w:szCs w:val="24"/>
        </w:rPr>
        <w:t>’</w:t>
      </w:r>
      <w:r w:rsidRPr="006C77E7">
        <w:rPr>
          <w:rFonts w:ascii="Times New Roman" w:hAnsi="Times New Roman"/>
          <w:sz w:val="24"/>
          <w:szCs w:val="24"/>
        </w:rPr>
        <w:br/>
      </w:r>
    </w:p>
    <w:p w14:paraId="77158996" w14:textId="2E5AD32F"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8D1056">
        <w:rPr>
          <w:rFonts w:ascii="Times New Roman" w:hAnsi="Times New Roman"/>
          <w:sz w:val="24"/>
          <w:szCs w:val="24"/>
        </w:rPr>
        <w:t>G</w:t>
      </w:r>
      <w:r w:rsidR="00D64871">
        <w:rPr>
          <w:rFonts w:ascii="Times New Roman" w:hAnsi="Times New Roman"/>
          <w:sz w:val="24"/>
          <w:szCs w:val="24"/>
        </w:rPr>
        <w:t xml:space="preserve">raphic </w:t>
      </w:r>
      <w:r w:rsidR="008D1056">
        <w:rPr>
          <w:rFonts w:ascii="Times New Roman" w:hAnsi="Times New Roman"/>
          <w:sz w:val="24"/>
          <w:szCs w:val="24"/>
        </w:rPr>
        <w:t>D</w:t>
      </w:r>
      <w:r w:rsidR="00D64871">
        <w:rPr>
          <w:rFonts w:ascii="Times New Roman" w:hAnsi="Times New Roman"/>
          <w:sz w:val="24"/>
          <w:szCs w:val="24"/>
        </w:rPr>
        <w:t>esign I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01531584" w14:textId="77777777" w:rsidR="00E53D1E" w:rsidRPr="00C664C5" w:rsidRDefault="00E53D1E" w:rsidP="00E53D1E">
      <w:pPr>
        <w:pStyle w:val="AddressLine-Item"/>
        <w:tabs>
          <w:tab w:val="left" w:pos="0"/>
        </w:tabs>
        <w:spacing w:after="0"/>
        <w:ind w:left="720"/>
        <w:rPr>
          <w:rFonts w:ascii="Times New Roman" w:hAnsi="Times New Roman"/>
          <w:sz w:val="24"/>
          <w:szCs w:val="24"/>
        </w:rPr>
      </w:pPr>
      <w:r w:rsidRPr="00C664C5">
        <w:rPr>
          <w:rFonts w:ascii="Times New Roman" w:hAnsi="Times New Roman"/>
          <w:sz w:val="24"/>
          <w:szCs w:val="24"/>
        </w:rPr>
        <w:t>Wendy Clemons, the associate state superintendent of the MDE Office of Secondary, Professional Development, and Career Technical Education, supported the RCU and teachers throughout the development of the framework and supporting materials.</w:t>
      </w:r>
    </w:p>
    <w:p w14:paraId="038868F8" w14:textId="77777777" w:rsidR="00217589" w:rsidRDefault="00217589" w:rsidP="00217589">
      <w:pPr>
        <w:pStyle w:val="AddressLine-Item"/>
        <w:tabs>
          <w:tab w:val="left" w:pos="0"/>
        </w:tabs>
        <w:spacing w:after="0" w:line="240" w:lineRule="auto"/>
        <w:ind w:left="720"/>
        <w:rPr>
          <w:rFonts w:ascii="Times New Roman" w:hAnsi="Times New Roman"/>
          <w:sz w:val="24"/>
          <w:szCs w:val="24"/>
        </w:rPr>
      </w:pPr>
      <w:r w:rsidRPr="005A387E">
        <w:rPr>
          <w:rFonts w:ascii="Times New Roman" w:hAnsi="Times New Roman"/>
          <w:sz w:val="24"/>
          <w:szCs w:val="24"/>
        </w:rPr>
        <w:t>Betsey Smith</w:t>
      </w:r>
      <w:r>
        <w:rPr>
          <w:rFonts w:ascii="Times New Roman" w:hAnsi="Times New Roman"/>
          <w:sz w:val="24"/>
          <w:szCs w:val="24"/>
        </w:rPr>
        <w:t>, the director of the RCU, supported RCU staff and teachers throughout the development of this framework and supporting materials.</w:t>
      </w:r>
    </w:p>
    <w:p w14:paraId="164B64AE" w14:textId="012F9EA1" w:rsidR="00C7458B" w:rsidRPr="00C7458B" w:rsidRDefault="00217589" w:rsidP="00217589">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Courtney McCubbins, the curriculum manager of the RCU, supported RCU staff and teachers throughout the development of this framework and supporting materials.</w:t>
      </w:r>
      <w:r w:rsidR="00A8463F">
        <w:rPr>
          <w:rFonts w:ascii="Times New Roman" w:hAnsi="Times New Roman"/>
          <w:sz w:val="24"/>
          <w:szCs w:val="24"/>
        </w:rPr>
        <w:br/>
      </w:r>
      <w:r w:rsidR="00D64871">
        <w:rPr>
          <w:rFonts w:ascii="Times New Roman" w:hAnsi="Times New Roman"/>
          <w:sz w:val="24"/>
          <w:szCs w:val="24"/>
        </w:rPr>
        <w:t>Angie Davis</w:t>
      </w:r>
      <w:r w:rsidR="00C7458B" w:rsidRPr="00C7458B">
        <w:rPr>
          <w:rFonts w:ascii="Times New Roman" w:hAnsi="Times New Roman"/>
          <w:sz w:val="24"/>
          <w:szCs w:val="24"/>
        </w:rPr>
        <w:t xml:space="preserve">, </w:t>
      </w:r>
      <w:r w:rsidR="00D64871">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00D64871" w:rsidRPr="00832C09">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3279411F" w14:textId="77777777" w:rsidR="004836A2"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Jessica Beaird, Starkville High School, Starkville</w:t>
      </w:r>
      <w:r w:rsidRPr="002D6DF4">
        <w:rPr>
          <w:rFonts w:ascii="Times New Roman" w:hAnsi="Times New Roman" w:cs="Times New Roman"/>
          <w:sz w:val="24"/>
          <w:szCs w:val="24"/>
        </w:rPr>
        <w:br/>
        <w:t>Shelia Cole-Johnson, Holmes County Central High School, Lexington</w:t>
      </w:r>
      <w:r w:rsidRPr="002D6DF4">
        <w:rPr>
          <w:rFonts w:ascii="Times New Roman" w:hAnsi="Times New Roman" w:cs="Times New Roman"/>
          <w:sz w:val="24"/>
          <w:szCs w:val="24"/>
        </w:rPr>
        <w:br/>
        <w:t>Tina Craft, Richland High School, Richland</w:t>
      </w:r>
      <w:r w:rsidRPr="002D6DF4">
        <w:rPr>
          <w:rFonts w:ascii="Times New Roman" w:hAnsi="Times New Roman" w:cs="Times New Roman"/>
          <w:sz w:val="24"/>
          <w:szCs w:val="24"/>
        </w:rPr>
        <w:br/>
        <w:t>Angela Culpepper, Northeast Jones High School, Laurel</w:t>
      </w:r>
    </w:p>
    <w:p w14:paraId="70C4137B" w14:textId="77777777" w:rsidR="004836A2"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Amy Dotson, Tishomingo County High School, Iuka</w:t>
      </w:r>
    </w:p>
    <w:p w14:paraId="2D2C51FE" w14:textId="77777777" w:rsidR="004836A2"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Dre` Helms, Florence High School, Florence</w:t>
      </w:r>
    </w:p>
    <w:p w14:paraId="18523DF0" w14:textId="1670C48B" w:rsidR="004836A2"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Justin Loden, Tupelo High School, Tupelo</w:t>
      </w:r>
    </w:p>
    <w:p w14:paraId="261EF0AA" w14:textId="77777777" w:rsidR="004836A2"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Kim McFarling, Saltillo High School, Saltillo</w:t>
      </w:r>
    </w:p>
    <w:p w14:paraId="0C036062" w14:textId="5EC6B983" w:rsidR="004836A2"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Arlene Monk, Forest High School, Forest</w:t>
      </w:r>
    </w:p>
    <w:p w14:paraId="44096B39" w14:textId="3E0EFB31" w:rsidR="00050DB9" w:rsidRPr="002D6DF4" w:rsidRDefault="004836A2" w:rsidP="004836A2">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 xml:space="preserve">Adrain Lynch, </w:t>
      </w:r>
      <w:r w:rsidR="002D6DF4" w:rsidRPr="002D6DF4">
        <w:rPr>
          <w:rFonts w:ascii="Times New Roman" w:hAnsi="Times New Roman" w:cs="Times New Roman"/>
          <w:sz w:val="24"/>
          <w:szCs w:val="24"/>
        </w:rPr>
        <w:t>Belmont High School, Belmont</w:t>
      </w:r>
    </w:p>
    <w:p w14:paraId="41076ABD" w14:textId="1AE52A15" w:rsidR="00050DB9" w:rsidRDefault="00050DB9">
      <w:pPr>
        <w:rPr>
          <w:rFonts w:ascii="Times New Roman" w:hAnsi="Times New Roman" w:cs="Times New Roman"/>
          <w:sz w:val="24"/>
          <w:szCs w:val="24"/>
        </w:rPr>
      </w:pPr>
      <w:r>
        <w:rPr>
          <w:rFonts w:ascii="Times New Roman" w:hAnsi="Times New Roman" w:cs="Times New Roman"/>
          <w:sz w:val="24"/>
          <w:szCs w:val="24"/>
        </w:rPr>
        <w:br w:type="page"/>
      </w:r>
    </w:p>
    <w:p w14:paraId="1E84062B" w14:textId="130C26A0" w:rsidR="008D6B7D" w:rsidRPr="002C662F" w:rsidRDefault="008D6B7D" w:rsidP="002C662F">
      <w:pPr>
        <w:pStyle w:val="2011CurriculumTemplateHeadings"/>
        <w:pBdr>
          <w:bottom w:val="single" w:sz="12" w:space="1" w:color="auto"/>
        </w:pBdr>
        <w:rPr>
          <w:rFonts w:ascii="Times New Roman" w:hAnsi="Times New Roman"/>
        </w:rPr>
      </w:pPr>
      <w:bookmarkStart w:id="5" w:name="_Toc12349528"/>
      <w:bookmarkStart w:id="6" w:name="_Toc121491225"/>
      <w:r w:rsidRPr="002C662F">
        <w:rPr>
          <w:rFonts w:ascii="Times New Roman" w:hAnsi="Times New Roman"/>
        </w:rPr>
        <w:lastRenderedPageBreak/>
        <w:t>Standards</w:t>
      </w:r>
      <w:bookmarkEnd w:id="5"/>
      <w:bookmarkEnd w:id="6"/>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1E8F46F4"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8D6B7D" w:rsidRPr="0010547C">
        <w:rPr>
          <w:rFonts w:ascii="Times New Roman" w:eastAsia="Times New Roman" w:hAnsi="Times New Roman" w:cs="Times New Roman"/>
          <w:sz w:val="24"/>
          <w:szCs w:val="24"/>
        </w:rPr>
        <w:t>appendi</w:t>
      </w:r>
      <w:r w:rsidR="0010547C" w:rsidRPr="0010547C">
        <w:rPr>
          <w:rFonts w:ascii="Times New Roman" w:eastAsia="Times New Roman" w:hAnsi="Times New Roman" w:cs="Times New Roman"/>
          <w:sz w:val="24"/>
          <w:szCs w:val="24"/>
        </w:rPr>
        <w:t>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7D1822">
        <w:rPr>
          <w:rFonts w:ascii="Times New Roman" w:eastAsia="Times New Roman" w:hAnsi="Times New Roman" w:cs="Times New Roman"/>
          <w:sz w:val="24"/>
          <w:szCs w:val="24"/>
        </w:rPr>
        <w:t>G</w:t>
      </w:r>
      <w:r w:rsidR="00D64871">
        <w:rPr>
          <w:rFonts w:ascii="Times New Roman" w:eastAsia="Times New Roman" w:hAnsi="Times New Roman" w:cs="Times New Roman"/>
          <w:sz w:val="24"/>
          <w:szCs w:val="24"/>
        </w:rPr>
        <w:t xml:space="preserve">raphic </w:t>
      </w:r>
      <w:r w:rsidR="007D1822">
        <w:rPr>
          <w:rFonts w:ascii="Times New Roman" w:eastAsia="Times New Roman" w:hAnsi="Times New Roman" w:cs="Times New Roman"/>
          <w:sz w:val="24"/>
          <w:szCs w:val="24"/>
        </w:rPr>
        <w:t>D</w:t>
      </w:r>
      <w:r w:rsidR="00D64871">
        <w:rPr>
          <w:rFonts w:ascii="Times New Roman" w:eastAsia="Times New Roman" w:hAnsi="Times New Roman" w:cs="Times New Roman"/>
          <w:sz w:val="24"/>
          <w:szCs w:val="24"/>
        </w:rPr>
        <w:t>esign I</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66AD10F6" w14:textId="77777777" w:rsidR="00DB3E8D" w:rsidRDefault="00DB3E8D" w:rsidP="00DB3E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Core Arts Standards</w:t>
      </w:r>
    </w:p>
    <w:p w14:paraId="18709200" w14:textId="77777777" w:rsidR="00DB3E8D" w:rsidRDefault="00DB3E8D" w:rsidP="00DB3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Coalition for Core Arts Standards (NCCAS) developed the most recent version of the National Core Arts Standards in 2014. These standards are based on the four artistic processes of creating, performing/producing/presenting, responding, and connecting. The NCCAS has created standards around these four artistic processes for dance, media arts, music, theatre, and visual arts for pre-K through 12th grade. </w:t>
      </w:r>
      <w:r>
        <w:rPr>
          <w:rFonts w:ascii="Times New Roman" w:eastAsia="Times New Roman" w:hAnsi="Times New Roman" w:cs="Times New Roman"/>
          <w:i/>
          <w:sz w:val="24"/>
          <w:szCs w:val="24"/>
        </w:rPr>
        <w:t xml:space="preserve">National Core Arts Standards </w:t>
      </w:r>
      <w:r>
        <w:rPr>
          <w:rFonts w:ascii="Times New Roman" w:eastAsia="Times New Roman" w:hAnsi="Times New Roman" w:cs="Times New Roman"/>
          <w:sz w:val="24"/>
          <w:szCs w:val="24"/>
        </w:rPr>
        <w:t>(2014).</w:t>
      </w:r>
    </w:p>
    <w:p w14:paraId="5B3D197D" w14:textId="319DBB4E" w:rsidR="00DB3E8D" w:rsidRDefault="00000000" w:rsidP="00DB3E8D">
      <w:pPr>
        <w:spacing w:after="0" w:line="240" w:lineRule="auto"/>
        <w:rPr>
          <w:rFonts w:ascii="Times New Roman" w:eastAsia="Times New Roman" w:hAnsi="Times New Roman" w:cs="Times New Roman"/>
          <w:b/>
          <w:sz w:val="24"/>
          <w:szCs w:val="24"/>
        </w:rPr>
      </w:pPr>
      <w:hyperlink r:id="rId10" w:history="1">
        <w:r w:rsidR="00DB3E8D">
          <w:rPr>
            <w:rStyle w:val="Hyperlink"/>
            <w:rFonts w:ascii="Times New Roman" w:eastAsia="Times New Roman" w:hAnsi="Times New Roman" w:cs="Times New Roman"/>
            <w:sz w:val="24"/>
            <w:szCs w:val="24"/>
          </w:rPr>
          <w:t>nationalartsstandards.org</w:t>
        </w:r>
      </w:hyperlink>
    </w:p>
    <w:p w14:paraId="019D64D6" w14:textId="77777777" w:rsidR="00DB3E8D" w:rsidRDefault="00DB3E8D" w:rsidP="00B22323">
      <w:pPr>
        <w:spacing w:after="0" w:line="240" w:lineRule="auto"/>
        <w:rPr>
          <w:rFonts w:ascii="Times New Roman" w:eastAsia="Times New Roman" w:hAnsi="Times New Roman" w:cs="Times New Roman"/>
          <w:b/>
          <w:sz w:val="24"/>
          <w:szCs w:val="24"/>
        </w:rPr>
      </w:pPr>
    </w:p>
    <w:p w14:paraId="0CA34A11" w14:textId="0B2766BF"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00000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216E7043" w:rsidR="00BE63B0" w:rsidRPr="002D6DF4"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w:t>
      </w:r>
      <w:r w:rsidRPr="002D6DF4">
        <w:rPr>
          <w:rFonts w:ascii="Times New Roman" w:eastAsia="Times New Roman" w:hAnsi="Times New Roman" w:cs="Times New Roman"/>
          <w:b/>
          <w:sz w:val="24"/>
          <w:szCs w:val="24"/>
        </w:rPr>
        <w:t>Read</w:t>
      </w:r>
      <w:r w:rsidR="00BF4EC6" w:rsidRPr="002D6DF4">
        <w:rPr>
          <w:rFonts w:ascii="Times New Roman" w:eastAsia="Times New Roman" w:hAnsi="Times New Roman" w:cs="Times New Roman"/>
          <w:b/>
          <w:sz w:val="24"/>
          <w:szCs w:val="24"/>
        </w:rPr>
        <w:t>iness</w:t>
      </w:r>
      <w:r w:rsidRPr="002D6DF4">
        <w:rPr>
          <w:rFonts w:ascii="Times New Roman" w:eastAsia="Times New Roman" w:hAnsi="Times New Roman" w:cs="Times New Roman"/>
          <w:b/>
          <w:sz w:val="24"/>
          <w:szCs w:val="24"/>
        </w:rPr>
        <w:t xml:space="preserve">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00000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w:t>
        </w:r>
        <w:proofErr w:type="spellStart"/>
        <w:r w:rsidR="00937255" w:rsidRPr="000D0AB6">
          <w:rPr>
            <w:rFonts w:ascii="Times New Roman" w:eastAsia="Times New Roman" w:hAnsi="Times New Roman" w:cs="Times New Roman"/>
            <w:color w:val="0000FF"/>
            <w:sz w:val="24"/>
            <w:szCs w:val="24"/>
            <w:u w:val="single"/>
          </w:rPr>
          <w:t>oae</w:t>
        </w:r>
        <w:proofErr w:type="spellEnd"/>
        <w:r w:rsidR="00937255" w:rsidRPr="000D0AB6">
          <w:rPr>
            <w:rFonts w:ascii="Times New Roman" w:eastAsia="Times New Roman" w:hAnsi="Times New Roman" w:cs="Times New Roman"/>
            <w:color w:val="0000FF"/>
            <w:sz w:val="24"/>
            <w:szCs w:val="24"/>
            <w:u w:val="single"/>
          </w:rPr>
          <w:t>/college-and-career-readiness-standards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3E378BD2"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In defining 21st-century learning, the Partnership for 21st Century Skills has embraced key themes and skill areas that represent the essential knowledge for the 21st century: global awareness; financial, economic, business and entrepreneurial literacy; civic literacy; health literacy; environmental literacy; learning and innovation skills; information, media, and technology skills; and life and career skills. </w:t>
      </w:r>
    </w:p>
    <w:p w14:paraId="4E6599B0" w14:textId="76300FC2" w:rsidR="00BE63B0" w:rsidRDefault="0000000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4418F3C6" w14:textId="22E6F049" w:rsidR="002E231A" w:rsidRPr="003678AA" w:rsidRDefault="00B57F6E" w:rsidP="001509B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7" w:name="_Toc527103049"/>
      <w:bookmarkStart w:id="8" w:name="_Toc10635720"/>
      <w:bookmarkStart w:id="9" w:name="_Toc121491226"/>
      <w:r w:rsidRPr="002C662F">
        <w:rPr>
          <w:rFonts w:ascii="Times New Roman" w:hAnsi="Times New Roman"/>
        </w:rPr>
        <w:lastRenderedPageBreak/>
        <w:t>Executive Summary</w:t>
      </w:r>
      <w:bookmarkEnd w:id="7"/>
      <w:bookmarkEnd w:id="8"/>
      <w:bookmarkEnd w:id="9"/>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13A0178B" w:rsidR="002E231A" w:rsidRPr="00A0630D" w:rsidRDefault="007F532E" w:rsidP="00B2232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r w:rsidR="002E231A" w:rsidRPr="00A0630D">
        <w:rPr>
          <w:rFonts w:ascii="Times New Roman" w:eastAsia="Times New Roman" w:hAnsi="Times New Roman" w:cs="Times New Roman"/>
          <w:b/>
          <w:bCs/>
          <w:sz w:val="24"/>
          <w:szCs w:val="24"/>
        </w:rPr>
        <w:t xml:space="preserve"> Description</w:t>
      </w:r>
    </w:p>
    <w:p w14:paraId="69BCD4FF" w14:textId="73503074" w:rsidR="00050DB9" w:rsidRPr="00D523F5" w:rsidRDefault="00805DCC" w:rsidP="00050DB9">
      <w:pPr>
        <w:spacing w:after="0" w:line="240" w:lineRule="auto"/>
        <w:rPr>
          <w:rFonts w:ascii="Times New Roman" w:eastAsia="Times New Roman" w:hAnsi="Times New Roman" w:cs="Times New Roman"/>
          <w:bCs/>
          <w:sz w:val="24"/>
          <w:szCs w:val="24"/>
        </w:rPr>
      </w:pPr>
      <w:bookmarkStart w:id="10" w:name="_Hlk19006960"/>
      <w:bookmarkStart w:id="11" w:name="_Hlk19006946"/>
      <w:bookmarkStart w:id="12" w:name="_Hlk19006864"/>
      <w:r>
        <w:rPr>
          <w:rFonts w:ascii="Times New Roman" w:eastAsia="Times New Roman" w:hAnsi="Times New Roman" w:cs="Times New Roman"/>
          <w:bCs/>
          <w:sz w:val="24"/>
          <w:szCs w:val="24"/>
        </w:rPr>
        <w:t>Graphic Design I</w:t>
      </w:r>
      <w:r w:rsidR="00050DB9">
        <w:rPr>
          <w:rFonts w:ascii="Times New Roman" w:eastAsia="Times New Roman" w:hAnsi="Times New Roman" w:cs="Times New Roman"/>
          <w:bCs/>
          <w:sz w:val="24"/>
          <w:szCs w:val="24"/>
        </w:rPr>
        <w:t xml:space="preserve"> </w:t>
      </w:r>
      <w:r w:rsidR="007F532E">
        <w:rPr>
          <w:rFonts w:ascii="Times New Roman" w:eastAsia="Times New Roman" w:hAnsi="Times New Roman" w:cs="Times New Roman"/>
          <w:bCs/>
          <w:sz w:val="24"/>
          <w:szCs w:val="24"/>
        </w:rPr>
        <w:t xml:space="preserve">curriculum </w:t>
      </w:r>
      <w:r w:rsidR="00050DB9">
        <w:rPr>
          <w:rFonts w:ascii="Times New Roman" w:eastAsia="Times New Roman" w:hAnsi="Times New Roman" w:cs="Times New Roman"/>
          <w:bCs/>
          <w:sz w:val="24"/>
          <w:szCs w:val="24"/>
        </w:rPr>
        <w:t xml:space="preserve">includes elements that will help contribute to student success in </w:t>
      </w:r>
      <w:r>
        <w:rPr>
          <w:rFonts w:ascii="Times New Roman" w:eastAsia="Times New Roman" w:hAnsi="Times New Roman" w:cs="Times New Roman"/>
          <w:bCs/>
          <w:sz w:val="24"/>
          <w:szCs w:val="24"/>
        </w:rPr>
        <w:t>careers that include graphic design</w:t>
      </w:r>
      <w:r w:rsidR="00050DB9">
        <w:rPr>
          <w:rFonts w:ascii="Times New Roman" w:eastAsia="Times New Roman" w:hAnsi="Times New Roman" w:cs="Times New Roman"/>
          <w:bCs/>
          <w:sz w:val="24"/>
          <w:szCs w:val="24"/>
        </w:rPr>
        <w:t xml:space="preserve">. This course provides a broad introduction to the </w:t>
      </w:r>
      <w:r>
        <w:rPr>
          <w:rFonts w:ascii="Times New Roman" w:eastAsia="Times New Roman" w:hAnsi="Times New Roman" w:cs="Times New Roman"/>
          <w:bCs/>
          <w:sz w:val="24"/>
          <w:szCs w:val="24"/>
        </w:rPr>
        <w:t>graphic design</w:t>
      </w:r>
      <w:r w:rsidR="00050DB9">
        <w:rPr>
          <w:rFonts w:ascii="Times New Roman" w:eastAsia="Times New Roman" w:hAnsi="Times New Roman" w:cs="Times New Roman"/>
          <w:bCs/>
          <w:sz w:val="24"/>
          <w:szCs w:val="24"/>
        </w:rPr>
        <w:t xml:space="preserve"> environment by incorporating </w:t>
      </w:r>
      <w:r>
        <w:rPr>
          <w:rFonts w:ascii="Times New Roman" w:eastAsia="Times New Roman" w:hAnsi="Times New Roman" w:cs="Times New Roman"/>
          <w:bCs/>
          <w:sz w:val="24"/>
          <w:szCs w:val="24"/>
        </w:rPr>
        <w:t>design concepts and theories</w:t>
      </w:r>
      <w:r w:rsidR="00050DB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design technology tools, visualization, and raster image editing.</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00000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00000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w:t>
        </w:r>
        <w:proofErr w:type="spellStart"/>
        <w:r w:rsidR="00D309AA" w:rsidRPr="00E03E50">
          <w:rPr>
            <w:rStyle w:val="Hyperlink"/>
            <w:rFonts w:ascii="Times New Roman" w:hAnsi="Times New Roman" w:cs="Times New Roman"/>
            <w:sz w:val="24"/>
          </w:rPr>
          <w:t>oel</w:t>
        </w:r>
        <w:proofErr w:type="spellEnd"/>
        <w:r w:rsidR="00D309AA" w:rsidRPr="00E03E50">
          <w:rPr>
            <w:rStyle w:val="Hyperlink"/>
            <w:rFonts w:ascii="Times New Roman" w:hAnsi="Times New Roman" w:cs="Times New Roman"/>
            <w:sz w:val="24"/>
          </w:rPr>
          <w:t>/apply-for-an-educator-license</w:t>
        </w:r>
      </w:hyperlink>
      <w:r w:rsidR="00D309AA">
        <w:rPr>
          <w:rFonts w:ascii="Times New Roman" w:hAnsi="Times New Roman" w:cs="Times New Roman"/>
          <w:sz w:val="24"/>
        </w:rPr>
        <w:t>.</w:t>
      </w:r>
      <w:bookmarkEnd w:id="10"/>
      <w:bookmarkEnd w:id="11"/>
      <w:bookmarkEnd w:id="12"/>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34BB5B02" w:rsidR="005D4DFA" w:rsidRPr="002C662F" w:rsidRDefault="005D4DFA" w:rsidP="002C662F">
      <w:pPr>
        <w:pStyle w:val="2011CurriculumTemplateHeadings"/>
        <w:pBdr>
          <w:bottom w:val="single" w:sz="12" w:space="1" w:color="auto"/>
        </w:pBdr>
        <w:rPr>
          <w:rFonts w:ascii="Times New Roman" w:hAnsi="Times New Roman"/>
        </w:rPr>
      </w:pPr>
      <w:bookmarkStart w:id="13" w:name="_Toc527103050"/>
      <w:bookmarkStart w:id="14" w:name="_Toc10635721"/>
      <w:bookmarkStart w:id="15" w:name="_Toc121491227"/>
      <w:r w:rsidRPr="002C662F">
        <w:rPr>
          <w:rFonts w:ascii="Times New Roman" w:hAnsi="Times New Roman"/>
        </w:rPr>
        <w:lastRenderedPageBreak/>
        <w:t>Course Outline</w:t>
      </w:r>
      <w:bookmarkEnd w:id="13"/>
      <w:bookmarkEnd w:id="14"/>
      <w:bookmarkEnd w:id="15"/>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2EEAEBC8"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16" w:name="_Toc527103051"/>
      <w:bookmarkStart w:id="17" w:name="_Toc10635722"/>
      <w:r w:rsidRPr="0021410E">
        <w:rPr>
          <w:rFonts w:ascii="Times New Roman" w:eastAsia="Times New Roman" w:hAnsi="Times New Roman" w:cs="Times New Roman"/>
          <w:b/>
          <w:color w:val="000000"/>
          <w:sz w:val="24"/>
          <w:szCs w:val="24"/>
        </w:rPr>
        <w:t xml:space="preserve">One </w:t>
      </w:r>
      <w:bookmarkStart w:id="18" w:name="_Hlk12268483"/>
      <w:r w:rsidR="00BA2C07">
        <w:rPr>
          <w:rFonts w:ascii="Times New Roman" w:eastAsia="Times New Roman" w:hAnsi="Times New Roman" w:cs="Times New Roman"/>
          <w:b/>
          <w:color w:val="000000"/>
          <w:sz w:val="24"/>
          <w:szCs w:val="24"/>
        </w:rPr>
        <w:t>1/2</w:t>
      </w:r>
      <w:r w:rsidRPr="0021410E">
        <w:rPr>
          <w:rFonts w:ascii="Times New Roman" w:eastAsia="Times New Roman" w:hAnsi="Times New Roman" w:cs="Times New Roman"/>
          <w:b/>
          <w:color w:val="000000"/>
          <w:sz w:val="24"/>
          <w:szCs w:val="24"/>
        </w:rPr>
        <w:t xml:space="preserve">-Carnegie Unit Course </w:t>
      </w:r>
    </w:p>
    <w:bookmarkEnd w:id="18"/>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0511F4AF"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3456E1" w:rsidRPr="003456E1">
        <w:rPr>
          <w:rFonts w:ascii="Times New Roman" w:eastAsia="Calibri" w:hAnsi="Times New Roman" w:cs="Times New Roman"/>
          <w:sz w:val="24"/>
          <w:szCs w:val="24"/>
        </w:rPr>
        <w:t>1/2</w:t>
      </w:r>
      <w:r w:rsidRPr="0021410E">
        <w:rPr>
          <w:rFonts w:ascii="Times New Roman" w:eastAsia="Calibri" w:hAnsi="Times New Roman" w:cs="Times New Roman"/>
          <w:sz w:val="24"/>
          <w:szCs w:val="24"/>
        </w:rPr>
        <w:t>-credit course.</w:t>
      </w:r>
    </w:p>
    <w:p w14:paraId="1CC29C6D" w14:textId="77777777" w:rsidR="0021410E" w:rsidRPr="00B75C49"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b/>
          <w:bCs/>
          <w:sz w:val="24"/>
          <w:szCs w:val="24"/>
        </w:rPr>
      </w:pPr>
    </w:p>
    <w:p w14:paraId="70F7C7A7" w14:textId="0D6ED282"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977D45">
        <w:rPr>
          <w:rFonts w:ascii="Times New Roman" w:eastAsia="Times New Roman" w:hAnsi="Times New Roman" w:cs="Times New Roman"/>
          <w:b/>
          <w:color w:val="000000"/>
          <w:sz w:val="24"/>
          <w:szCs w:val="24"/>
        </w:rPr>
        <w:t>Graphic</w:t>
      </w:r>
      <w:r w:rsidR="00BF4EC6">
        <w:rPr>
          <w:rFonts w:ascii="Times New Roman" w:eastAsia="Times New Roman" w:hAnsi="Times New Roman" w:cs="Times New Roman"/>
          <w:b/>
          <w:color w:val="000000"/>
          <w:sz w:val="24"/>
          <w:szCs w:val="24"/>
        </w:rPr>
        <w:t xml:space="preserve"> </w:t>
      </w:r>
      <w:r w:rsidR="00977D45">
        <w:rPr>
          <w:rFonts w:ascii="Times New Roman" w:eastAsia="Times New Roman" w:hAnsi="Times New Roman" w:cs="Times New Roman"/>
          <w:b/>
          <w:color w:val="000000"/>
          <w:sz w:val="24"/>
          <w:szCs w:val="24"/>
        </w:rPr>
        <w:t>Design I</w:t>
      </w:r>
      <w:r w:rsidRPr="0021410E">
        <w:rPr>
          <w:rFonts w:ascii="Times New Roman" w:eastAsia="Times New Roman" w:hAnsi="Times New Roman" w:cs="Times New Roman"/>
          <w:b/>
          <w:color w:val="000000"/>
          <w:sz w:val="24"/>
          <w:szCs w:val="24"/>
        </w:rPr>
        <w:t xml:space="preserve">—Course Code: </w:t>
      </w:r>
      <w:r w:rsidR="00977D45">
        <w:rPr>
          <w:rFonts w:ascii="Times New Roman" w:eastAsia="Times New Roman" w:hAnsi="Times New Roman" w:cs="Times New Roman"/>
          <w:b/>
          <w:color w:val="000000"/>
          <w:sz w:val="24"/>
          <w:szCs w:val="24"/>
        </w:rPr>
        <w:t>070333</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35ED98B8" w:rsidR="0021410E" w:rsidRPr="0021410E" w:rsidRDefault="00B75C4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Introduction to Graphic Design</w:t>
            </w:r>
          </w:p>
        </w:tc>
        <w:tc>
          <w:tcPr>
            <w:tcW w:w="549" w:type="pct"/>
          </w:tcPr>
          <w:p w14:paraId="723FC713" w14:textId="6E061FEF" w:rsidR="0021410E" w:rsidRPr="0021410E" w:rsidRDefault="000A25E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5</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71030EE1" w:rsidR="0021410E" w:rsidRPr="0021410E" w:rsidRDefault="00B75C4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Design Concepts and Principles</w:t>
            </w:r>
          </w:p>
        </w:tc>
        <w:tc>
          <w:tcPr>
            <w:tcW w:w="549" w:type="pct"/>
          </w:tcPr>
          <w:p w14:paraId="7BE9379E" w14:textId="32E150B5" w:rsidR="0021410E" w:rsidRPr="0021410E" w:rsidRDefault="00171B76"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6212433C" w:rsidR="0021410E" w:rsidRPr="0021410E" w:rsidRDefault="00B75C4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Graphic Design Technology Tools</w:t>
            </w:r>
          </w:p>
        </w:tc>
        <w:tc>
          <w:tcPr>
            <w:tcW w:w="549" w:type="pct"/>
          </w:tcPr>
          <w:p w14:paraId="3932AEEC" w14:textId="7A45362A" w:rsidR="0021410E" w:rsidRPr="0021410E" w:rsidRDefault="000A25E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5CB547DD" w:rsidR="0021410E" w:rsidRPr="0021410E" w:rsidRDefault="00B75C4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Design Visualization</w:t>
            </w:r>
          </w:p>
        </w:tc>
        <w:tc>
          <w:tcPr>
            <w:tcW w:w="549" w:type="pct"/>
          </w:tcPr>
          <w:p w14:paraId="351B39E3" w14:textId="00A0BAAE" w:rsidR="0021410E" w:rsidRPr="0021410E" w:rsidRDefault="00171B76"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261FB4F" w14:textId="77777777" w:rsidTr="00B22323">
        <w:trPr>
          <w:jc w:val="center"/>
        </w:trPr>
        <w:tc>
          <w:tcPr>
            <w:tcW w:w="452" w:type="pct"/>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5AFBD27C" w:rsidR="0021410E" w:rsidRPr="0021410E" w:rsidRDefault="00B75C49"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Raster Image Editing</w:t>
            </w:r>
          </w:p>
        </w:tc>
        <w:tc>
          <w:tcPr>
            <w:tcW w:w="549" w:type="pct"/>
          </w:tcPr>
          <w:p w14:paraId="5F23257C" w14:textId="28BE88DB" w:rsidR="0021410E" w:rsidRPr="0021410E" w:rsidRDefault="00171B76"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25</w:t>
            </w:r>
          </w:p>
        </w:tc>
      </w:tr>
      <w:tr w:rsidR="00B75C49" w:rsidRPr="0021410E" w14:paraId="0324553A" w14:textId="77777777" w:rsidTr="00B22323">
        <w:trPr>
          <w:jc w:val="center"/>
        </w:trPr>
        <w:tc>
          <w:tcPr>
            <w:tcW w:w="452" w:type="pct"/>
          </w:tcPr>
          <w:p w14:paraId="63F2E9CD" w14:textId="3B0FEF2F" w:rsidR="00B75C49" w:rsidRPr="0021410E" w:rsidRDefault="00B75C49" w:rsidP="00B22323">
            <w:pPr>
              <w:spacing w:after="0" w:line="240" w:lineRule="auto"/>
              <w:jc w:val="center"/>
              <w:rPr>
                <w:rFonts w:ascii="Times New Roman" w:eastAsia="Batang" w:hAnsi="Times New Roman" w:cs="Times New Roman"/>
                <w:bCs/>
                <w:sz w:val="24"/>
                <w:szCs w:val="24"/>
              </w:rPr>
            </w:pPr>
            <w:r w:rsidRPr="00D03FA5">
              <w:rPr>
                <w:rFonts w:ascii="Times New Roman" w:eastAsia="Batang" w:hAnsi="Times New Roman" w:cs="Times New Roman"/>
                <w:b/>
                <w:sz w:val="24"/>
                <w:szCs w:val="24"/>
              </w:rPr>
              <w:t xml:space="preserve">Total </w:t>
            </w:r>
          </w:p>
        </w:tc>
        <w:tc>
          <w:tcPr>
            <w:tcW w:w="3999" w:type="pct"/>
          </w:tcPr>
          <w:p w14:paraId="79005115" w14:textId="6D57A242" w:rsidR="00B75C49" w:rsidRPr="0021410E" w:rsidRDefault="00B75C49" w:rsidP="00B22323">
            <w:pPr>
              <w:spacing w:after="0" w:line="240" w:lineRule="auto"/>
              <w:rPr>
                <w:rFonts w:ascii="Times New Roman" w:eastAsia="Batang" w:hAnsi="Times New Roman" w:cs="Times New Roman"/>
                <w:sz w:val="24"/>
                <w:szCs w:val="24"/>
              </w:rPr>
            </w:pPr>
          </w:p>
        </w:tc>
        <w:tc>
          <w:tcPr>
            <w:tcW w:w="549" w:type="pct"/>
          </w:tcPr>
          <w:p w14:paraId="1C339D40" w14:textId="2E59C0FE" w:rsidR="00B75C49" w:rsidRPr="00E607EB" w:rsidRDefault="000A25E8" w:rsidP="00B22323">
            <w:pPr>
              <w:spacing w:after="0" w:line="240" w:lineRule="auto"/>
              <w:jc w:val="center"/>
              <w:rPr>
                <w:rFonts w:ascii="Times New Roman" w:eastAsia="Batang" w:hAnsi="Times New Roman" w:cs="Times New Roman"/>
                <w:b/>
                <w:bCs/>
                <w:sz w:val="24"/>
                <w:szCs w:val="24"/>
              </w:rPr>
            </w:pPr>
            <w:r w:rsidRPr="00E607EB">
              <w:rPr>
                <w:rFonts w:ascii="Times New Roman" w:eastAsia="Times New Roman" w:hAnsi="Times New Roman" w:cs="Times New Roman"/>
                <w:b/>
                <w:bCs/>
                <w:color w:val="000000"/>
                <w:sz w:val="24"/>
                <w:szCs w:val="24"/>
                <w:lang w:bidi="en-US"/>
              </w:rPr>
              <w:t>70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19" w:name="_Toc10635726"/>
      <w:bookmarkStart w:id="20" w:name="_Toc527103055"/>
      <w:bookmarkEnd w:id="16"/>
      <w:bookmarkEnd w:id="17"/>
      <w:r>
        <w:rPr>
          <w:rFonts w:ascii="Times New Roman" w:hAnsi="Times New Roman"/>
        </w:rPr>
        <w:br w:type="page"/>
      </w:r>
    </w:p>
    <w:p w14:paraId="31596C39" w14:textId="33309557" w:rsidR="006953D9" w:rsidRPr="00622B0E" w:rsidRDefault="006953D9" w:rsidP="002C662F">
      <w:pPr>
        <w:pStyle w:val="2011CurriculumTemplateHeadings"/>
        <w:pBdr>
          <w:bottom w:val="single" w:sz="12" w:space="1" w:color="auto"/>
        </w:pBdr>
        <w:rPr>
          <w:rFonts w:ascii="Times New Roman" w:hAnsi="Times New Roman"/>
        </w:rPr>
      </w:pPr>
      <w:bookmarkStart w:id="21" w:name="_Toc121491228"/>
      <w:bookmarkStart w:id="22" w:name="_Hlk93414584"/>
      <w:r w:rsidRPr="00622B0E">
        <w:rPr>
          <w:rFonts w:ascii="Times New Roman" w:hAnsi="Times New Roman"/>
        </w:rPr>
        <w:lastRenderedPageBreak/>
        <w:t xml:space="preserve">Unit </w:t>
      </w:r>
      <w:r w:rsidR="00CC40A1">
        <w:rPr>
          <w:rFonts w:ascii="Times New Roman" w:hAnsi="Times New Roman"/>
        </w:rPr>
        <w:t>1</w:t>
      </w:r>
      <w:r w:rsidRPr="00622B0E">
        <w:rPr>
          <w:rFonts w:ascii="Times New Roman" w:hAnsi="Times New Roman"/>
        </w:rPr>
        <w:t xml:space="preserve">: </w:t>
      </w:r>
      <w:bookmarkEnd w:id="19"/>
      <w:bookmarkEnd w:id="20"/>
      <w:r w:rsidR="00BF4EC6">
        <w:rPr>
          <w:rFonts w:ascii="Times New Roman" w:hAnsi="Times New Roman"/>
        </w:rPr>
        <w:t>Introduction to Graphic Design</w:t>
      </w:r>
      <w:bookmarkEnd w:id="21"/>
      <w:r w:rsidR="00CC40A1">
        <w:rPr>
          <w:rFonts w:ascii="Times New Roman" w:hAnsi="Times New Roman"/>
        </w:rPr>
        <w:t xml:space="preserve"> </w:t>
      </w:r>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F7DB7">
        <w:tc>
          <w:tcPr>
            <w:tcW w:w="9360" w:type="dxa"/>
          </w:tcPr>
          <w:p w14:paraId="4AD30D58" w14:textId="1F1AA001" w:rsidR="005E54E7" w:rsidRPr="001B71F6" w:rsidRDefault="003E56CA" w:rsidP="005E54E7">
            <w:pPr>
              <w:pStyle w:val="ListParagraph"/>
              <w:numPr>
                <w:ilvl w:val="0"/>
                <w:numId w:val="35"/>
              </w:numPr>
              <w:tabs>
                <w:tab w:val="left" w:pos="342"/>
              </w:tabs>
              <w:ind w:left="343"/>
              <w:rPr>
                <w:color w:val="000000"/>
              </w:rPr>
            </w:pPr>
            <w:r w:rsidRPr="001B71F6">
              <w:rPr>
                <w:color w:val="000000"/>
              </w:rPr>
              <w:t xml:space="preserve">Define and discuss </w:t>
            </w:r>
            <w:r w:rsidR="001B71F6" w:rsidRPr="001B71F6">
              <w:rPr>
                <w:color w:val="000000"/>
              </w:rPr>
              <w:t>the applications of graphic design</w:t>
            </w:r>
            <w:r w:rsidR="006953D9" w:rsidRPr="001B71F6">
              <w:rPr>
                <w:color w:val="000000"/>
              </w:rPr>
              <w:t xml:space="preserve">. </w:t>
            </w:r>
            <w:r w:rsidR="006953D9" w:rsidRPr="001B71F6">
              <w:rPr>
                <w:color w:val="000000"/>
                <w:vertAlign w:val="superscript"/>
              </w:rPr>
              <w:t>DOK</w:t>
            </w:r>
            <w:r w:rsidR="001B71F6" w:rsidRPr="001B71F6">
              <w:rPr>
                <w:color w:val="000000"/>
                <w:vertAlign w:val="superscript"/>
              </w:rPr>
              <w:t>2</w:t>
            </w:r>
          </w:p>
          <w:p w14:paraId="43013A2F" w14:textId="502956A2" w:rsidR="005E54E7" w:rsidRPr="001B71F6" w:rsidRDefault="001B71F6" w:rsidP="005E54E7">
            <w:pPr>
              <w:pStyle w:val="ListParagraph"/>
              <w:numPr>
                <w:ilvl w:val="1"/>
                <w:numId w:val="35"/>
              </w:numPr>
              <w:tabs>
                <w:tab w:val="left" w:pos="342"/>
              </w:tabs>
              <w:ind w:left="703"/>
              <w:rPr>
                <w:color w:val="000000"/>
              </w:rPr>
            </w:pPr>
            <w:r w:rsidRPr="001B71F6">
              <w:t>Define graphic design</w:t>
            </w:r>
            <w:r w:rsidR="006953D9" w:rsidRPr="001B71F6">
              <w:t>.</w:t>
            </w:r>
          </w:p>
          <w:p w14:paraId="55B66893" w14:textId="48D6D104" w:rsidR="006953D9" w:rsidRPr="001B71F6" w:rsidRDefault="001B71F6" w:rsidP="005E54E7">
            <w:pPr>
              <w:pStyle w:val="ListParagraph"/>
              <w:numPr>
                <w:ilvl w:val="1"/>
                <w:numId w:val="35"/>
              </w:numPr>
              <w:tabs>
                <w:tab w:val="left" w:pos="342"/>
              </w:tabs>
              <w:ind w:left="703"/>
              <w:rPr>
                <w:color w:val="000000"/>
              </w:rPr>
            </w:pPr>
            <w:r w:rsidRPr="001B71F6">
              <w:t>Identify uses of graphic design in practical applications</w:t>
            </w:r>
            <w:r w:rsidR="006953D9" w:rsidRPr="001B71F6">
              <w:t xml:space="preserve">. </w:t>
            </w:r>
          </w:p>
        </w:tc>
      </w:tr>
      <w:tr w:rsidR="006953D9" w:rsidRPr="00622B0E" w14:paraId="65A59CE4" w14:textId="77777777" w:rsidTr="009F7DB7">
        <w:tc>
          <w:tcPr>
            <w:tcW w:w="9360" w:type="dxa"/>
          </w:tcPr>
          <w:p w14:paraId="32F8038A" w14:textId="39778101" w:rsidR="00980F06" w:rsidRPr="00171B76" w:rsidRDefault="00980F06" w:rsidP="00980F06">
            <w:pPr>
              <w:pStyle w:val="ListParagraph"/>
              <w:numPr>
                <w:ilvl w:val="0"/>
                <w:numId w:val="35"/>
              </w:numPr>
              <w:tabs>
                <w:tab w:val="left" w:pos="342"/>
              </w:tabs>
              <w:rPr>
                <w:color w:val="000000"/>
              </w:rPr>
            </w:pPr>
            <w:r w:rsidRPr="00171B76">
              <w:rPr>
                <w:color w:val="000000"/>
              </w:rPr>
              <w:t xml:space="preserve">Connect the history </w:t>
            </w:r>
            <w:r w:rsidR="00B06D95">
              <w:rPr>
                <w:color w:val="000000"/>
              </w:rPr>
              <w:t>and</w:t>
            </w:r>
            <w:r w:rsidRPr="00171B76">
              <w:rPr>
                <w:color w:val="000000"/>
              </w:rPr>
              <w:t xml:space="preserve"> purpose of graphic design. </w:t>
            </w:r>
            <w:r w:rsidRPr="00171B76">
              <w:rPr>
                <w:color w:val="000000"/>
                <w:vertAlign w:val="superscript"/>
              </w:rPr>
              <w:t>DOK3</w:t>
            </w:r>
          </w:p>
          <w:p w14:paraId="0CB70E20" w14:textId="38330456" w:rsidR="006953D9" w:rsidRPr="00262D7F" w:rsidRDefault="00980F06" w:rsidP="00262D7F">
            <w:pPr>
              <w:pStyle w:val="ListParagraph"/>
              <w:numPr>
                <w:ilvl w:val="0"/>
                <w:numId w:val="45"/>
              </w:numPr>
              <w:tabs>
                <w:tab w:val="left" w:pos="342"/>
              </w:tabs>
              <w:rPr>
                <w:color w:val="000000"/>
              </w:rPr>
            </w:pPr>
            <w:r w:rsidRPr="00262D7F">
              <w:rPr>
                <w:color w:val="000000"/>
              </w:rPr>
              <w:t xml:space="preserve">Determine the correlation </w:t>
            </w:r>
            <w:r w:rsidR="00CD7202">
              <w:rPr>
                <w:color w:val="000000"/>
              </w:rPr>
              <w:t>between</w:t>
            </w:r>
            <w:r w:rsidR="00CD7202" w:rsidRPr="00262D7F">
              <w:rPr>
                <w:color w:val="000000"/>
              </w:rPr>
              <w:t xml:space="preserve"> </w:t>
            </w:r>
            <w:r w:rsidRPr="00262D7F">
              <w:rPr>
                <w:color w:val="000000"/>
              </w:rPr>
              <w:t xml:space="preserve">graphic design </w:t>
            </w:r>
            <w:r w:rsidR="00CD7202">
              <w:rPr>
                <w:color w:val="000000"/>
              </w:rPr>
              <w:t>and</w:t>
            </w:r>
            <w:r w:rsidRPr="00262D7F">
              <w:rPr>
                <w:color w:val="000000"/>
              </w:rPr>
              <w:t xml:space="preserve"> social trends, power, equality, cultural identity, </w:t>
            </w:r>
            <w:r w:rsidR="003C6BD9">
              <w:rPr>
                <w:color w:val="000000"/>
              </w:rPr>
              <w:t>etc</w:t>
            </w:r>
            <w:r w:rsidRPr="00262D7F">
              <w:rPr>
                <w:color w:val="000000"/>
              </w:rPr>
              <w:t>.</w:t>
            </w:r>
          </w:p>
        </w:tc>
      </w:tr>
      <w:tr w:rsidR="00980F06" w:rsidRPr="00622B0E" w14:paraId="11E65DAF" w14:textId="77777777" w:rsidTr="009F7DB7">
        <w:tc>
          <w:tcPr>
            <w:tcW w:w="9360" w:type="dxa"/>
          </w:tcPr>
          <w:p w14:paraId="3EF2D1CD" w14:textId="1820495C" w:rsidR="00980F06" w:rsidRPr="001B71F6" w:rsidRDefault="00980F06" w:rsidP="00980F06">
            <w:pPr>
              <w:pStyle w:val="ListParagraph"/>
              <w:numPr>
                <w:ilvl w:val="0"/>
                <w:numId w:val="35"/>
              </w:numPr>
              <w:tabs>
                <w:tab w:val="left" w:pos="342"/>
              </w:tabs>
              <w:ind w:left="343"/>
              <w:rPr>
                <w:color w:val="000000"/>
              </w:rPr>
            </w:pPr>
            <w:r>
              <w:rPr>
                <w:color w:val="000000"/>
              </w:rPr>
              <w:t xml:space="preserve">Explore ethical and legal issues as </w:t>
            </w:r>
            <w:r w:rsidR="00CD7202">
              <w:rPr>
                <w:color w:val="000000"/>
              </w:rPr>
              <w:t xml:space="preserve">they </w:t>
            </w:r>
            <w:r>
              <w:rPr>
                <w:color w:val="000000"/>
              </w:rPr>
              <w:t>relate to graphic design</w:t>
            </w:r>
            <w:r w:rsidRPr="001B71F6">
              <w:rPr>
                <w:color w:val="000000"/>
              </w:rPr>
              <w:t xml:space="preserve">. </w:t>
            </w:r>
            <w:r w:rsidRPr="001B71F6">
              <w:rPr>
                <w:color w:val="000000"/>
                <w:vertAlign w:val="superscript"/>
              </w:rPr>
              <w:t>DOK</w:t>
            </w:r>
            <w:r w:rsidR="00FA1F6B">
              <w:rPr>
                <w:color w:val="000000"/>
                <w:vertAlign w:val="superscript"/>
              </w:rPr>
              <w:t>3</w:t>
            </w:r>
          </w:p>
          <w:p w14:paraId="0467823D" w14:textId="78640AAD" w:rsidR="00980F06" w:rsidRPr="001B71F6" w:rsidRDefault="00980F06" w:rsidP="00980F06">
            <w:pPr>
              <w:pStyle w:val="ListParagraph"/>
              <w:numPr>
                <w:ilvl w:val="1"/>
                <w:numId w:val="35"/>
              </w:numPr>
              <w:tabs>
                <w:tab w:val="left" w:pos="342"/>
              </w:tabs>
              <w:ind w:left="703"/>
              <w:rPr>
                <w:color w:val="000000"/>
              </w:rPr>
            </w:pPr>
            <w:r>
              <w:t>Identify safeguards for</w:t>
            </w:r>
            <w:r w:rsidR="003C6BD9">
              <w:t xml:space="preserve"> protecting</w:t>
            </w:r>
            <w:r>
              <w:t xml:space="preserve"> intellectual property.</w:t>
            </w:r>
          </w:p>
          <w:p w14:paraId="11FC0CB2" w14:textId="77777777" w:rsidR="00980F06" w:rsidRPr="001B71F6" w:rsidRDefault="00980F06" w:rsidP="00980F06">
            <w:pPr>
              <w:pStyle w:val="ListParagraph"/>
              <w:numPr>
                <w:ilvl w:val="1"/>
                <w:numId w:val="35"/>
              </w:numPr>
              <w:tabs>
                <w:tab w:val="left" w:pos="342"/>
              </w:tabs>
              <w:ind w:left="703"/>
              <w:rPr>
                <w:color w:val="000000"/>
              </w:rPr>
            </w:pPr>
            <w:r>
              <w:t>Define fair use, licensing, and copyright.</w:t>
            </w:r>
          </w:p>
          <w:p w14:paraId="0D7FB46D" w14:textId="77777777" w:rsidR="00980F06" w:rsidRPr="000C6F7A" w:rsidRDefault="00980F06" w:rsidP="00980F06">
            <w:pPr>
              <w:pStyle w:val="ListParagraph"/>
              <w:numPr>
                <w:ilvl w:val="1"/>
                <w:numId w:val="35"/>
              </w:numPr>
              <w:tabs>
                <w:tab w:val="left" w:pos="342"/>
              </w:tabs>
              <w:ind w:left="703"/>
              <w:rPr>
                <w:color w:val="000000"/>
              </w:rPr>
            </w:pPr>
            <w:r>
              <w:t>Research ethical concepts (e.g., personal use, commercial use, file sharing, photo manipulation, etc.).</w:t>
            </w:r>
          </w:p>
          <w:p w14:paraId="360FA980" w14:textId="77397011" w:rsidR="00980F06" w:rsidRDefault="00980F06" w:rsidP="00980F06">
            <w:pPr>
              <w:pStyle w:val="ListParagraph"/>
              <w:numPr>
                <w:ilvl w:val="1"/>
                <w:numId w:val="35"/>
              </w:numPr>
              <w:tabs>
                <w:tab w:val="left" w:pos="342"/>
              </w:tabs>
              <w:rPr>
                <w:color w:val="000000"/>
              </w:rPr>
            </w:pPr>
            <w:r>
              <w:t>Investigate the effect of technology on ethical and legal decisions.</w:t>
            </w:r>
          </w:p>
        </w:tc>
      </w:tr>
      <w:bookmarkEnd w:id="22"/>
    </w:tbl>
    <w:p w14:paraId="0D8C95D2" w14:textId="77EB8DE7" w:rsidR="00DB3E8D" w:rsidRDefault="00DB3E8D">
      <w:pPr>
        <w:rPr>
          <w:rFonts w:ascii="Times New Roman" w:hAnsi="Times New Roman" w:cs="Times New Roman"/>
          <w:sz w:val="24"/>
          <w:szCs w:val="24"/>
        </w:rPr>
      </w:pPr>
    </w:p>
    <w:p w14:paraId="22AFDF37" w14:textId="77777777" w:rsidR="00DB3E8D" w:rsidRDefault="00DB3E8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horzAnchor="margin" w:tblpY="840"/>
        <w:tblW w:w="9360" w:type="dxa"/>
        <w:tblLook w:val="01E0" w:firstRow="1" w:lastRow="1" w:firstColumn="1" w:lastColumn="1" w:noHBand="0" w:noVBand="0"/>
      </w:tblPr>
      <w:tblGrid>
        <w:gridCol w:w="9360"/>
      </w:tblGrid>
      <w:tr w:rsidR="00F35F2E" w:rsidRPr="00622B0E" w14:paraId="0705EBC7" w14:textId="77777777" w:rsidTr="002F3955">
        <w:tc>
          <w:tcPr>
            <w:tcW w:w="9360" w:type="dxa"/>
          </w:tcPr>
          <w:p w14:paraId="5069D464" w14:textId="77777777" w:rsidR="00F35F2E" w:rsidRPr="00622B0E" w:rsidRDefault="00F35F2E" w:rsidP="002F3955">
            <w:pPr>
              <w:rPr>
                <w:b/>
              </w:rPr>
            </w:pPr>
            <w:r w:rsidRPr="00622B0E">
              <w:rPr>
                <w:b/>
              </w:rPr>
              <w:lastRenderedPageBreak/>
              <w:t>Competencies and Suggested Objectives</w:t>
            </w:r>
          </w:p>
        </w:tc>
      </w:tr>
      <w:tr w:rsidR="00F35F2E" w:rsidRPr="00622B0E" w14:paraId="2F686C85" w14:textId="77777777" w:rsidTr="002F3955">
        <w:tc>
          <w:tcPr>
            <w:tcW w:w="9360" w:type="dxa"/>
          </w:tcPr>
          <w:p w14:paraId="0932F6E8" w14:textId="617D3745" w:rsidR="00F35F2E" w:rsidRPr="00874892" w:rsidRDefault="00874892" w:rsidP="002F3955">
            <w:pPr>
              <w:pStyle w:val="ListParagraph"/>
              <w:numPr>
                <w:ilvl w:val="0"/>
                <w:numId w:val="41"/>
              </w:numPr>
              <w:tabs>
                <w:tab w:val="left" w:pos="342"/>
              </w:tabs>
              <w:rPr>
                <w:color w:val="000000"/>
              </w:rPr>
            </w:pPr>
            <w:r>
              <w:rPr>
                <w:color w:val="000000"/>
              </w:rPr>
              <w:t>Discuss and identify graphic design</w:t>
            </w:r>
            <w:r w:rsidR="00A323E4">
              <w:rPr>
                <w:color w:val="000000"/>
              </w:rPr>
              <w:t xml:space="preserve"> elements</w:t>
            </w:r>
            <w:r w:rsidR="00F35F2E" w:rsidRPr="00874892">
              <w:rPr>
                <w:color w:val="000000"/>
              </w:rPr>
              <w:t xml:space="preserve">. </w:t>
            </w:r>
            <w:r w:rsidR="00F35F2E" w:rsidRPr="00874892">
              <w:rPr>
                <w:color w:val="000000"/>
                <w:vertAlign w:val="superscript"/>
              </w:rPr>
              <w:t>DOK</w:t>
            </w:r>
            <w:r w:rsidR="001E0D87">
              <w:rPr>
                <w:color w:val="000000"/>
                <w:vertAlign w:val="superscript"/>
              </w:rPr>
              <w:t>2</w:t>
            </w:r>
          </w:p>
          <w:p w14:paraId="0336CBF2" w14:textId="6F0795A8" w:rsidR="00F35F2E" w:rsidRPr="00874892" w:rsidRDefault="00886DD8" w:rsidP="002F3955">
            <w:pPr>
              <w:pStyle w:val="ListParagraph"/>
              <w:numPr>
                <w:ilvl w:val="1"/>
                <w:numId w:val="41"/>
              </w:numPr>
              <w:tabs>
                <w:tab w:val="left" w:pos="342"/>
              </w:tabs>
              <w:ind w:left="703"/>
              <w:rPr>
                <w:color w:val="000000"/>
              </w:rPr>
            </w:pPr>
            <w:r>
              <w:t>Define</w:t>
            </w:r>
            <w:r w:rsidR="00874892">
              <w:t xml:space="preserve"> graphic design elements</w:t>
            </w:r>
            <w:r w:rsidR="00F35F2E" w:rsidRPr="00874892">
              <w:t>.</w:t>
            </w:r>
          </w:p>
          <w:p w14:paraId="3EA7EB3A" w14:textId="210101E9" w:rsidR="00874892" w:rsidRPr="00874892" w:rsidRDefault="00874892" w:rsidP="002F3955">
            <w:pPr>
              <w:pStyle w:val="ListParagraph"/>
              <w:numPr>
                <w:ilvl w:val="2"/>
                <w:numId w:val="41"/>
              </w:numPr>
              <w:tabs>
                <w:tab w:val="left" w:pos="342"/>
              </w:tabs>
              <w:rPr>
                <w:color w:val="000000"/>
              </w:rPr>
            </w:pPr>
            <w:r>
              <w:t>Images</w:t>
            </w:r>
          </w:p>
          <w:p w14:paraId="111322B3" w14:textId="3B5493FC" w:rsidR="00874892" w:rsidRPr="00874892" w:rsidRDefault="00874892" w:rsidP="002F3955">
            <w:pPr>
              <w:pStyle w:val="ListParagraph"/>
              <w:numPr>
                <w:ilvl w:val="2"/>
                <w:numId w:val="41"/>
              </w:numPr>
              <w:tabs>
                <w:tab w:val="left" w:pos="342"/>
              </w:tabs>
              <w:rPr>
                <w:color w:val="000000"/>
              </w:rPr>
            </w:pPr>
            <w:r>
              <w:t>Typography</w:t>
            </w:r>
          </w:p>
          <w:p w14:paraId="00067295" w14:textId="47D3E52E" w:rsidR="00874892" w:rsidRPr="00874892" w:rsidRDefault="00874892" w:rsidP="002F3955">
            <w:pPr>
              <w:pStyle w:val="ListParagraph"/>
              <w:numPr>
                <w:ilvl w:val="2"/>
                <w:numId w:val="41"/>
              </w:numPr>
              <w:tabs>
                <w:tab w:val="left" w:pos="342"/>
              </w:tabs>
              <w:rPr>
                <w:color w:val="000000"/>
              </w:rPr>
            </w:pPr>
            <w:r>
              <w:t>Color</w:t>
            </w:r>
            <w:r w:rsidR="00A323E4">
              <w:t>s</w:t>
            </w:r>
          </w:p>
          <w:p w14:paraId="00905ECB" w14:textId="07700086" w:rsidR="00874892" w:rsidRPr="00874892" w:rsidRDefault="00874892" w:rsidP="002F3955">
            <w:pPr>
              <w:pStyle w:val="ListParagraph"/>
              <w:numPr>
                <w:ilvl w:val="2"/>
                <w:numId w:val="41"/>
              </w:numPr>
              <w:tabs>
                <w:tab w:val="left" w:pos="342"/>
              </w:tabs>
              <w:rPr>
                <w:color w:val="000000"/>
              </w:rPr>
            </w:pPr>
            <w:r>
              <w:t>Lines</w:t>
            </w:r>
          </w:p>
          <w:p w14:paraId="7E0C5F49" w14:textId="7A405E5E" w:rsidR="00874892" w:rsidRPr="00874892" w:rsidRDefault="00874892" w:rsidP="002F3955">
            <w:pPr>
              <w:pStyle w:val="ListParagraph"/>
              <w:numPr>
                <w:ilvl w:val="2"/>
                <w:numId w:val="41"/>
              </w:numPr>
              <w:tabs>
                <w:tab w:val="left" w:pos="342"/>
              </w:tabs>
              <w:rPr>
                <w:color w:val="000000"/>
              </w:rPr>
            </w:pPr>
            <w:r>
              <w:t>Shapes</w:t>
            </w:r>
          </w:p>
          <w:p w14:paraId="6BF09063" w14:textId="77777777" w:rsidR="00F35F2E" w:rsidRPr="00874892" w:rsidRDefault="00874892" w:rsidP="002F3955">
            <w:pPr>
              <w:pStyle w:val="ListParagraph"/>
              <w:numPr>
                <w:ilvl w:val="2"/>
                <w:numId w:val="41"/>
              </w:numPr>
              <w:tabs>
                <w:tab w:val="left" w:pos="342"/>
              </w:tabs>
              <w:rPr>
                <w:color w:val="000000"/>
              </w:rPr>
            </w:pPr>
            <w:r>
              <w:t>Textures</w:t>
            </w:r>
          </w:p>
          <w:p w14:paraId="683AB617" w14:textId="36A4D4F3" w:rsidR="00E14DA0" w:rsidRPr="00E14DA0" w:rsidRDefault="00874892" w:rsidP="002F3955">
            <w:pPr>
              <w:pStyle w:val="ListParagraph"/>
              <w:numPr>
                <w:ilvl w:val="1"/>
                <w:numId w:val="41"/>
              </w:numPr>
              <w:tabs>
                <w:tab w:val="left" w:pos="342"/>
              </w:tabs>
              <w:rPr>
                <w:color w:val="000000"/>
              </w:rPr>
            </w:pPr>
            <w:r>
              <w:rPr>
                <w:color w:val="000000"/>
              </w:rPr>
              <w:t xml:space="preserve">Examine terminology </w:t>
            </w:r>
            <w:r w:rsidR="00E14DA0">
              <w:rPr>
                <w:color w:val="000000"/>
              </w:rPr>
              <w:t xml:space="preserve">and concepts </w:t>
            </w:r>
            <w:r>
              <w:rPr>
                <w:color w:val="000000"/>
              </w:rPr>
              <w:t>related to graphic design elements</w:t>
            </w:r>
            <w:r w:rsidR="00E14DA0">
              <w:rPr>
                <w:color w:val="000000"/>
              </w:rPr>
              <w:t xml:space="preserve"> (e.g., fonts, color theories, digital photography, etc.)</w:t>
            </w:r>
            <w:r>
              <w:rPr>
                <w:color w:val="000000"/>
              </w:rPr>
              <w:t>.</w:t>
            </w:r>
          </w:p>
        </w:tc>
      </w:tr>
      <w:tr w:rsidR="00F35F2E" w:rsidRPr="00622B0E" w14:paraId="616D8831" w14:textId="77777777" w:rsidTr="002F3955">
        <w:tc>
          <w:tcPr>
            <w:tcW w:w="9360" w:type="dxa"/>
          </w:tcPr>
          <w:p w14:paraId="541804D4" w14:textId="5D96A6CA" w:rsidR="00F35F2E" w:rsidRPr="00874892" w:rsidRDefault="00E14DA0" w:rsidP="002F3955">
            <w:pPr>
              <w:pStyle w:val="ListParagraph"/>
              <w:numPr>
                <w:ilvl w:val="0"/>
                <w:numId w:val="41"/>
              </w:numPr>
              <w:tabs>
                <w:tab w:val="left" w:pos="342"/>
              </w:tabs>
              <w:ind w:left="343"/>
              <w:rPr>
                <w:color w:val="000000"/>
              </w:rPr>
            </w:pPr>
            <w:r>
              <w:rPr>
                <w:color w:val="000000"/>
              </w:rPr>
              <w:t>Discuss and identify design</w:t>
            </w:r>
            <w:r w:rsidR="00A323E4">
              <w:rPr>
                <w:color w:val="000000"/>
              </w:rPr>
              <w:t xml:space="preserve"> principles</w:t>
            </w:r>
            <w:r>
              <w:rPr>
                <w:color w:val="000000"/>
              </w:rPr>
              <w:t>.</w:t>
            </w:r>
            <w:r w:rsidR="00F35F2E" w:rsidRPr="00874892">
              <w:rPr>
                <w:color w:val="000000"/>
              </w:rPr>
              <w:t xml:space="preserve"> </w:t>
            </w:r>
            <w:r w:rsidR="00F35F2E" w:rsidRPr="00874892">
              <w:rPr>
                <w:color w:val="000000"/>
                <w:vertAlign w:val="superscript"/>
              </w:rPr>
              <w:t>DOK2</w:t>
            </w:r>
          </w:p>
          <w:p w14:paraId="387E230A" w14:textId="1A2905D5" w:rsidR="00F35F2E" w:rsidRPr="00874892" w:rsidRDefault="00E14DA0" w:rsidP="002F3955">
            <w:pPr>
              <w:pStyle w:val="ListParagraph"/>
              <w:numPr>
                <w:ilvl w:val="1"/>
                <w:numId w:val="41"/>
              </w:numPr>
              <w:tabs>
                <w:tab w:val="left" w:pos="342"/>
              </w:tabs>
              <w:ind w:left="703"/>
              <w:rPr>
                <w:color w:val="000000"/>
              </w:rPr>
            </w:pPr>
            <w:r>
              <w:t>Define design</w:t>
            </w:r>
            <w:r w:rsidR="00A32F7D">
              <w:t xml:space="preserve"> </w:t>
            </w:r>
            <w:r w:rsidR="00A32F7D">
              <w:rPr>
                <w:color w:val="000000"/>
              </w:rPr>
              <w:t>principles</w:t>
            </w:r>
            <w:r>
              <w:t>.</w:t>
            </w:r>
            <w:r w:rsidR="00F35F2E" w:rsidRPr="00874892">
              <w:t xml:space="preserve"> </w:t>
            </w:r>
          </w:p>
          <w:p w14:paraId="5A13114B" w14:textId="5B08BFDE" w:rsidR="00F35F2E" w:rsidRDefault="00E14DA0" w:rsidP="002F3955">
            <w:pPr>
              <w:pStyle w:val="ListParagraph"/>
              <w:numPr>
                <w:ilvl w:val="2"/>
                <w:numId w:val="41"/>
              </w:numPr>
              <w:tabs>
                <w:tab w:val="left" w:pos="342"/>
              </w:tabs>
              <w:rPr>
                <w:color w:val="000000"/>
              </w:rPr>
            </w:pPr>
            <w:r>
              <w:rPr>
                <w:color w:val="000000"/>
              </w:rPr>
              <w:t>Balance</w:t>
            </w:r>
          </w:p>
          <w:p w14:paraId="6FA49029" w14:textId="25228E26" w:rsidR="00E14DA0" w:rsidRDefault="00E14DA0" w:rsidP="002F3955">
            <w:pPr>
              <w:pStyle w:val="ListParagraph"/>
              <w:numPr>
                <w:ilvl w:val="2"/>
                <w:numId w:val="41"/>
              </w:numPr>
              <w:tabs>
                <w:tab w:val="left" w:pos="342"/>
              </w:tabs>
              <w:rPr>
                <w:color w:val="000000"/>
              </w:rPr>
            </w:pPr>
            <w:r>
              <w:rPr>
                <w:color w:val="000000"/>
              </w:rPr>
              <w:t>Contrast</w:t>
            </w:r>
          </w:p>
          <w:p w14:paraId="4952A574" w14:textId="6CB49806" w:rsidR="00E14DA0" w:rsidRDefault="00E14DA0" w:rsidP="002F3955">
            <w:pPr>
              <w:pStyle w:val="ListParagraph"/>
              <w:numPr>
                <w:ilvl w:val="2"/>
                <w:numId w:val="41"/>
              </w:numPr>
              <w:tabs>
                <w:tab w:val="left" w:pos="342"/>
              </w:tabs>
              <w:rPr>
                <w:color w:val="000000"/>
              </w:rPr>
            </w:pPr>
            <w:r>
              <w:rPr>
                <w:color w:val="000000"/>
              </w:rPr>
              <w:t>Rhythm</w:t>
            </w:r>
          </w:p>
          <w:p w14:paraId="05D66467" w14:textId="7E295B4B" w:rsidR="00E14DA0" w:rsidRDefault="00E14DA0" w:rsidP="002F3955">
            <w:pPr>
              <w:pStyle w:val="ListParagraph"/>
              <w:numPr>
                <w:ilvl w:val="2"/>
                <w:numId w:val="41"/>
              </w:numPr>
              <w:tabs>
                <w:tab w:val="left" w:pos="342"/>
              </w:tabs>
              <w:rPr>
                <w:color w:val="000000"/>
              </w:rPr>
            </w:pPr>
            <w:r>
              <w:rPr>
                <w:color w:val="000000"/>
              </w:rPr>
              <w:t>Emphasis</w:t>
            </w:r>
          </w:p>
          <w:p w14:paraId="5C74B1C1" w14:textId="59D692FC" w:rsidR="00E14DA0" w:rsidRDefault="00E14DA0" w:rsidP="002F3955">
            <w:pPr>
              <w:pStyle w:val="ListParagraph"/>
              <w:numPr>
                <w:ilvl w:val="2"/>
                <w:numId w:val="41"/>
              </w:numPr>
              <w:tabs>
                <w:tab w:val="left" w:pos="342"/>
              </w:tabs>
              <w:rPr>
                <w:color w:val="000000"/>
              </w:rPr>
            </w:pPr>
            <w:r>
              <w:rPr>
                <w:color w:val="000000"/>
              </w:rPr>
              <w:t>Movement</w:t>
            </w:r>
          </w:p>
          <w:p w14:paraId="6B0B6FBB" w14:textId="6A7DCA62" w:rsidR="00E14DA0" w:rsidRDefault="00E14DA0" w:rsidP="002F3955">
            <w:pPr>
              <w:pStyle w:val="ListParagraph"/>
              <w:numPr>
                <w:ilvl w:val="2"/>
                <w:numId w:val="41"/>
              </w:numPr>
              <w:tabs>
                <w:tab w:val="left" w:pos="342"/>
              </w:tabs>
              <w:rPr>
                <w:color w:val="000000"/>
              </w:rPr>
            </w:pPr>
            <w:r>
              <w:rPr>
                <w:color w:val="000000"/>
              </w:rPr>
              <w:t>Pattern</w:t>
            </w:r>
          </w:p>
          <w:p w14:paraId="21477D82" w14:textId="43BE9F36" w:rsidR="00E14DA0" w:rsidRDefault="00E14DA0" w:rsidP="002F3955">
            <w:pPr>
              <w:pStyle w:val="ListParagraph"/>
              <w:numPr>
                <w:ilvl w:val="2"/>
                <w:numId w:val="41"/>
              </w:numPr>
              <w:tabs>
                <w:tab w:val="left" w:pos="342"/>
              </w:tabs>
              <w:rPr>
                <w:color w:val="000000"/>
              </w:rPr>
            </w:pPr>
            <w:r>
              <w:rPr>
                <w:color w:val="000000"/>
              </w:rPr>
              <w:t>Unity</w:t>
            </w:r>
          </w:p>
          <w:p w14:paraId="694DD419" w14:textId="720D3497" w:rsidR="00E14DA0" w:rsidRPr="00E14DA0" w:rsidRDefault="00E14DA0" w:rsidP="002F3955">
            <w:pPr>
              <w:pStyle w:val="ListParagraph"/>
              <w:numPr>
                <w:ilvl w:val="2"/>
                <w:numId w:val="41"/>
              </w:numPr>
              <w:tabs>
                <w:tab w:val="left" w:pos="342"/>
              </w:tabs>
              <w:rPr>
                <w:color w:val="000000"/>
              </w:rPr>
            </w:pPr>
            <w:r>
              <w:rPr>
                <w:color w:val="000000"/>
              </w:rPr>
              <w:t xml:space="preserve">Positive/Negative </w:t>
            </w:r>
            <w:r w:rsidR="00A32F7D">
              <w:rPr>
                <w:color w:val="000000"/>
              </w:rPr>
              <w:t>s</w:t>
            </w:r>
            <w:r>
              <w:rPr>
                <w:color w:val="000000"/>
              </w:rPr>
              <w:t>pace</w:t>
            </w:r>
          </w:p>
          <w:p w14:paraId="06435DAE" w14:textId="3286F7B5" w:rsidR="00233702" w:rsidRPr="00233702" w:rsidRDefault="00233702" w:rsidP="002F3955">
            <w:pPr>
              <w:pStyle w:val="ListParagraph"/>
              <w:numPr>
                <w:ilvl w:val="1"/>
                <w:numId w:val="41"/>
              </w:numPr>
              <w:tabs>
                <w:tab w:val="left" w:pos="342"/>
              </w:tabs>
              <w:ind w:left="703"/>
              <w:rPr>
                <w:color w:val="000000"/>
              </w:rPr>
            </w:pPr>
            <w:r>
              <w:t>Identify design principles in created work.</w:t>
            </w:r>
          </w:p>
        </w:tc>
      </w:tr>
      <w:tr w:rsidR="00F35F2E" w:rsidRPr="00622B0E" w14:paraId="2FAA3426" w14:textId="77777777" w:rsidTr="002F3955">
        <w:trPr>
          <w:trHeight w:val="53"/>
        </w:trPr>
        <w:tc>
          <w:tcPr>
            <w:tcW w:w="9360" w:type="dxa"/>
          </w:tcPr>
          <w:p w14:paraId="420EB18B" w14:textId="2E378213" w:rsidR="00F35F2E" w:rsidRPr="00874892" w:rsidRDefault="00233702" w:rsidP="002F3955">
            <w:pPr>
              <w:pStyle w:val="ListParagraph"/>
              <w:numPr>
                <w:ilvl w:val="0"/>
                <w:numId w:val="41"/>
              </w:numPr>
              <w:tabs>
                <w:tab w:val="left" w:pos="342"/>
              </w:tabs>
              <w:ind w:left="343"/>
              <w:rPr>
                <w:color w:val="000000"/>
              </w:rPr>
            </w:pPr>
            <w:r>
              <w:rPr>
                <w:color w:val="000000"/>
              </w:rPr>
              <w:t>Discuss and identify design composition strategies</w:t>
            </w:r>
            <w:r w:rsidR="00F35F2E" w:rsidRPr="00874892">
              <w:rPr>
                <w:color w:val="000000"/>
              </w:rPr>
              <w:t xml:space="preserve">. </w:t>
            </w:r>
            <w:r w:rsidR="00F35F2E" w:rsidRPr="00874892">
              <w:rPr>
                <w:color w:val="000000"/>
                <w:vertAlign w:val="superscript"/>
              </w:rPr>
              <w:t>DOK2</w:t>
            </w:r>
          </w:p>
          <w:p w14:paraId="48BDF0FF" w14:textId="55C1C17E" w:rsidR="00F35F2E" w:rsidRPr="00233702" w:rsidRDefault="00233702" w:rsidP="002F3955">
            <w:pPr>
              <w:pStyle w:val="ListParagraph"/>
              <w:numPr>
                <w:ilvl w:val="1"/>
                <w:numId w:val="41"/>
              </w:numPr>
              <w:tabs>
                <w:tab w:val="left" w:pos="342"/>
              </w:tabs>
              <w:ind w:left="703"/>
              <w:rPr>
                <w:color w:val="000000"/>
              </w:rPr>
            </w:pPr>
            <w:r>
              <w:t>Define commonly used composition techniques.</w:t>
            </w:r>
          </w:p>
          <w:p w14:paraId="0528ECB2" w14:textId="57978E63" w:rsidR="00233702" w:rsidRDefault="00233702" w:rsidP="002F3955">
            <w:pPr>
              <w:pStyle w:val="ListParagraph"/>
              <w:numPr>
                <w:ilvl w:val="2"/>
                <w:numId w:val="41"/>
              </w:numPr>
              <w:tabs>
                <w:tab w:val="left" w:pos="342"/>
              </w:tabs>
              <w:rPr>
                <w:color w:val="000000"/>
              </w:rPr>
            </w:pPr>
            <w:r>
              <w:rPr>
                <w:color w:val="000000"/>
              </w:rPr>
              <w:t>Rule of thirds</w:t>
            </w:r>
          </w:p>
          <w:p w14:paraId="6C3E6186" w14:textId="025F20C2" w:rsidR="00233702" w:rsidRDefault="00FF7258" w:rsidP="002F3955">
            <w:pPr>
              <w:pStyle w:val="ListParagraph"/>
              <w:numPr>
                <w:ilvl w:val="2"/>
                <w:numId w:val="41"/>
              </w:numPr>
              <w:tabs>
                <w:tab w:val="left" w:pos="342"/>
              </w:tabs>
              <w:rPr>
                <w:color w:val="000000"/>
              </w:rPr>
            </w:pPr>
            <w:r>
              <w:rPr>
                <w:color w:val="000000"/>
              </w:rPr>
              <w:t>Focal point</w:t>
            </w:r>
          </w:p>
          <w:p w14:paraId="16786043" w14:textId="7F315C5D" w:rsidR="00FF7258" w:rsidRDefault="00FF7258" w:rsidP="002F3955">
            <w:pPr>
              <w:pStyle w:val="ListParagraph"/>
              <w:numPr>
                <w:ilvl w:val="2"/>
                <w:numId w:val="41"/>
              </w:numPr>
              <w:tabs>
                <w:tab w:val="left" w:pos="342"/>
              </w:tabs>
              <w:rPr>
                <w:color w:val="000000"/>
              </w:rPr>
            </w:pPr>
            <w:r>
              <w:rPr>
                <w:color w:val="000000"/>
              </w:rPr>
              <w:t>Leading lines</w:t>
            </w:r>
          </w:p>
          <w:p w14:paraId="23B14A96" w14:textId="69E4D63B" w:rsidR="00FF7258" w:rsidRDefault="00FF7258" w:rsidP="002F3955">
            <w:pPr>
              <w:pStyle w:val="ListParagraph"/>
              <w:numPr>
                <w:ilvl w:val="2"/>
                <w:numId w:val="41"/>
              </w:numPr>
              <w:tabs>
                <w:tab w:val="left" w:pos="342"/>
              </w:tabs>
              <w:rPr>
                <w:color w:val="000000"/>
              </w:rPr>
            </w:pPr>
            <w:r>
              <w:rPr>
                <w:color w:val="000000"/>
              </w:rPr>
              <w:t>Framing</w:t>
            </w:r>
          </w:p>
          <w:p w14:paraId="0EE46F40" w14:textId="30CE918C" w:rsidR="00FF7258" w:rsidRDefault="00FF7258" w:rsidP="002F3955">
            <w:pPr>
              <w:pStyle w:val="ListParagraph"/>
              <w:numPr>
                <w:ilvl w:val="2"/>
                <w:numId w:val="41"/>
              </w:numPr>
              <w:tabs>
                <w:tab w:val="left" w:pos="342"/>
              </w:tabs>
              <w:rPr>
                <w:color w:val="000000"/>
              </w:rPr>
            </w:pPr>
            <w:r>
              <w:rPr>
                <w:color w:val="000000"/>
              </w:rPr>
              <w:t>Scaling</w:t>
            </w:r>
          </w:p>
          <w:p w14:paraId="18953803" w14:textId="3807D9D2" w:rsidR="0014581C" w:rsidRPr="0014581C" w:rsidRDefault="0014581C" w:rsidP="002F3955">
            <w:pPr>
              <w:pStyle w:val="ListParagraph"/>
              <w:numPr>
                <w:ilvl w:val="2"/>
                <w:numId w:val="41"/>
              </w:numPr>
              <w:tabs>
                <w:tab w:val="left" w:pos="342"/>
              </w:tabs>
              <w:rPr>
                <w:color w:val="000000"/>
              </w:rPr>
            </w:pPr>
            <w:r>
              <w:rPr>
                <w:color w:val="000000"/>
              </w:rPr>
              <w:t>Perspective and angles</w:t>
            </w:r>
          </w:p>
          <w:p w14:paraId="733ABE7A" w14:textId="74E299CF" w:rsidR="00F35F2E" w:rsidRPr="00AB7015" w:rsidRDefault="0014581C" w:rsidP="002F3955">
            <w:pPr>
              <w:pStyle w:val="ListParagraph"/>
              <w:numPr>
                <w:ilvl w:val="1"/>
                <w:numId w:val="41"/>
              </w:numPr>
              <w:tabs>
                <w:tab w:val="left" w:pos="342"/>
              </w:tabs>
              <w:ind w:left="703"/>
              <w:rPr>
                <w:color w:val="000000"/>
              </w:rPr>
            </w:pPr>
            <w:r>
              <w:t>Identify composition strategies in created work.</w:t>
            </w:r>
          </w:p>
        </w:tc>
      </w:tr>
    </w:tbl>
    <w:p w14:paraId="1C7FC3DD" w14:textId="7837F148" w:rsidR="002F3955" w:rsidRPr="00622B0E" w:rsidRDefault="002F3955" w:rsidP="002F3955">
      <w:pPr>
        <w:pStyle w:val="2011CurriculumTemplateHeadings"/>
        <w:pBdr>
          <w:bottom w:val="single" w:sz="12" w:space="1" w:color="auto"/>
        </w:pBdr>
        <w:rPr>
          <w:rFonts w:ascii="Times New Roman" w:hAnsi="Times New Roman"/>
        </w:rPr>
      </w:pPr>
      <w:bookmarkStart w:id="23" w:name="_Toc121491229"/>
      <w:r w:rsidRPr="00622B0E">
        <w:rPr>
          <w:rFonts w:ascii="Times New Roman" w:hAnsi="Times New Roman"/>
        </w:rPr>
        <w:t xml:space="preserve">Unit </w:t>
      </w:r>
      <w:r>
        <w:rPr>
          <w:rFonts w:ascii="Times New Roman" w:hAnsi="Times New Roman"/>
        </w:rPr>
        <w:t>2</w:t>
      </w:r>
      <w:r w:rsidRPr="00622B0E">
        <w:rPr>
          <w:rFonts w:ascii="Times New Roman" w:hAnsi="Times New Roman"/>
        </w:rPr>
        <w:t xml:space="preserve">: </w:t>
      </w:r>
      <w:r>
        <w:rPr>
          <w:rFonts w:ascii="Times New Roman" w:hAnsi="Times New Roman"/>
        </w:rPr>
        <w:t>Design Concepts and Principles</w:t>
      </w:r>
      <w:bookmarkEnd w:id="23"/>
      <w:r>
        <w:rPr>
          <w:rFonts w:ascii="Times New Roman" w:hAnsi="Times New Roman"/>
        </w:rPr>
        <w:t xml:space="preserve"> </w:t>
      </w:r>
    </w:p>
    <w:p w14:paraId="2F9F69F3" w14:textId="77777777" w:rsidR="00F35F2E" w:rsidRDefault="00F35F2E" w:rsidP="00F35F2E">
      <w:pPr>
        <w:spacing w:line="240" w:lineRule="auto"/>
        <w:rPr>
          <w:rFonts w:ascii="Times New Roman" w:hAnsi="Times New Roman" w:cs="Times New Roman"/>
          <w:sz w:val="24"/>
          <w:szCs w:val="24"/>
        </w:rPr>
      </w:pPr>
    </w:p>
    <w:p w14:paraId="78B1E6FE" w14:textId="77777777" w:rsidR="00DB3E8D" w:rsidRDefault="00DB3E8D">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B838FAE" w14:textId="048EE348" w:rsidR="00977D45" w:rsidRPr="00622B0E" w:rsidRDefault="00977D45" w:rsidP="00977D45">
      <w:pPr>
        <w:pStyle w:val="2011CurriculumTemplateHeadings"/>
        <w:pBdr>
          <w:bottom w:val="single" w:sz="12" w:space="1" w:color="auto"/>
        </w:pBdr>
        <w:rPr>
          <w:rFonts w:ascii="Times New Roman" w:hAnsi="Times New Roman"/>
        </w:rPr>
      </w:pPr>
      <w:bookmarkStart w:id="24" w:name="_Toc121491230"/>
      <w:bookmarkStart w:id="25" w:name="_Hlk121410129"/>
      <w:r w:rsidRPr="00622B0E">
        <w:rPr>
          <w:rFonts w:ascii="Times New Roman" w:hAnsi="Times New Roman"/>
        </w:rPr>
        <w:lastRenderedPageBreak/>
        <w:t xml:space="preserve">Unit </w:t>
      </w:r>
      <w:r w:rsidR="00F35F2E">
        <w:rPr>
          <w:rFonts w:ascii="Times New Roman" w:hAnsi="Times New Roman"/>
        </w:rPr>
        <w:t>3</w:t>
      </w:r>
      <w:r w:rsidRPr="00622B0E">
        <w:rPr>
          <w:rFonts w:ascii="Times New Roman" w:hAnsi="Times New Roman"/>
        </w:rPr>
        <w:t xml:space="preserve">: </w:t>
      </w:r>
      <w:r w:rsidR="00A601B8">
        <w:rPr>
          <w:rFonts w:ascii="Times New Roman" w:hAnsi="Times New Roman"/>
        </w:rPr>
        <w:t>Graphic Design Technology Tools</w:t>
      </w:r>
      <w:bookmarkEnd w:id="24"/>
    </w:p>
    <w:bookmarkEnd w:id="25"/>
    <w:p w14:paraId="012BF87B" w14:textId="77777777" w:rsidR="00977D45" w:rsidRPr="00622B0E" w:rsidRDefault="00977D45" w:rsidP="00977D45">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77D45" w:rsidRPr="00622B0E" w14:paraId="7E11C84E" w14:textId="77777777" w:rsidTr="003E56CA">
        <w:tc>
          <w:tcPr>
            <w:tcW w:w="9360" w:type="dxa"/>
          </w:tcPr>
          <w:p w14:paraId="0EE83A50" w14:textId="77777777" w:rsidR="00977D45" w:rsidRPr="00622B0E" w:rsidRDefault="00977D45" w:rsidP="003E56CA">
            <w:pPr>
              <w:rPr>
                <w:b/>
              </w:rPr>
            </w:pPr>
            <w:r w:rsidRPr="00622B0E">
              <w:rPr>
                <w:b/>
              </w:rPr>
              <w:t>Competencies and Suggested Objectives</w:t>
            </w:r>
          </w:p>
        </w:tc>
      </w:tr>
      <w:tr w:rsidR="00977D45" w:rsidRPr="00622B0E" w14:paraId="166624E3" w14:textId="77777777" w:rsidTr="003E56CA">
        <w:tc>
          <w:tcPr>
            <w:tcW w:w="9360" w:type="dxa"/>
          </w:tcPr>
          <w:p w14:paraId="0B3E5B5A" w14:textId="3653AB72" w:rsidR="00977D45" w:rsidRPr="00A601B8" w:rsidRDefault="00F77835" w:rsidP="003E4560">
            <w:pPr>
              <w:pStyle w:val="ListParagraph"/>
              <w:numPr>
                <w:ilvl w:val="0"/>
                <w:numId w:val="42"/>
              </w:numPr>
              <w:tabs>
                <w:tab w:val="left" w:pos="342"/>
              </w:tabs>
              <w:rPr>
                <w:color w:val="000000"/>
              </w:rPr>
            </w:pPr>
            <w:r>
              <w:rPr>
                <w:color w:val="000000"/>
              </w:rPr>
              <w:t xml:space="preserve">Distinguish between graphic </w:t>
            </w:r>
            <w:r w:rsidR="001E0D87">
              <w:rPr>
                <w:color w:val="000000"/>
              </w:rPr>
              <w:t xml:space="preserve">design </w:t>
            </w:r>
            <w:r>
              <w:rPr>
                <w:color w:val="000000"/>
              </w:rPr>
              <w:t>programs</w:t>
            </w:r>
            <w:r w:rsidR="00977D45" w:rsidRPr="00A601B8">
              <w:rPr>
                <w:color w:val="000000"/>
              </w:rPr>
              <w:t xml:space="preserve">. </w:t>
            </w:r>
            <w:r w:rsidR="00977D45" w:rsidRPr="00A601B8">
              <w:rPr>
                <w:color w:val="000000"/>
                <w:vertAlign w:val="superscript"/>
              </w:rPr>
              <w:t>DOK</w:t>
            </w:r>
            <w:r w:rsidR="000F37EC">
              <w:rPr>
                <w:color w:val="000000"/>
                <w:vertAlign w:val="superscript"/>
              </w:rPr>
              <w:t>2</w:t>
            </w:r>
          </w:p>
          <w:p w14:paraId="05C1642E" w14:textId="6BD01F27" w:rsidR="00021CF7" w:rsidRPr="00021CF7" w:rsidRDefault="00021CF7" w:rsidP="003E4560">
            <w:pPr>
              <w:pStyle w:val="ListParagraph"/>
              <w:numPr>
                <w:ilvl w:val="1"/>
                <w:numId w:val="42"/>
              </w:numPr>
              <w:tabs>
                <w:tab w:val="left" w:pos="342"/>
              </w:tabs>
              <w:ind w:left="703"/>
              <w:rPr>
                <w:color w:val="000000"/>
              </w:rPr>
            </w:pPr>
            <w:r>
              <w:rPr>
                <w:color w:val="000000"/>
              </w:rPr>
              <w:t xml:space="preserve">Explain the purpose of commonly used graphic design programs (e.g., Adobe Creative Suite/Cloud, Microsoft Office, Google </w:t>
            </w:r>
            <w:r w:rsidR="00BB7D15">
              <w:rPr>
                <w:color w:val="000000"/>
              </w:rPr>
              <w:t>applications</w:t>
            </w:r>
            <w:r>
              <w:rPr>
                <w:color w:val="000000"/>
              </w:rPr>
              <w:t xml:space="preserve">, </w:t>
            </w:r>
            <w:r w:rsidR="00BB7D15">
              <w:rPr>
                <w:color w:val="000000"/>
              </w:rPr>
              <w:t>freeware</w:t>
            </w:r>
            <w:r>
              <w:rPr>
                <w:color w:val="000000"/>
              </w:rPr>
              <w:t>/open source, etc.)</w:t>
            </w:r>
          </w:p>
          <w:p w14:paraId="72434311" w14:textId="620E63C3" w:rsidR="00977D45" w:rsidRPr="00A601B8" w:rsidRDefault="00F77835" w:rsidP="003E4560">
            <w:pPr>
              <w:pStyle w:val="ListParagraph"/>
              <w:numPr>
                <w:ilvl w:val="1"/>
                <w:numId w:val="42"/>
              </w:numPr>
              <w:tabs>
                <w:tab w:val="left" w:pos="342"/>
              </w:tabs>
              <w:ind w:left="703"/>
              <w:rPr>
                <w:color w:val="000000"/>
              </w:rPr>
            </w:pPr>
            <w:r>
              <w:t>Identify the differences between raster and vector image</w:t>
            </w:r>
            <w:r w:rsidR="008015D1">
              <w:t>s</w:t>
            </w:r>
            <w:r>
              <w:t>.</w:t>
            </w:r>
          </w:p>
          <w:p w14:paraId="69712074" w14:textId="77777777" w:rsidR="00977D45" w:rsidRPr="00F77835" w:rsidRDefault="00F77835" w:rsidP="003E4560">
            <w:pPr>
              <w:pStyle w:val="ListParagraph"/>
              <w:numPr>
                <w:ilvl w:val="1"/>
                <w:numId w:val="42"/>
              </w:numPr>
              <w:tabs>
                <w:tab w:val="left" w:pos="342"/>
              </w:tabs>
              <w:ind w:left="703"/>
              <w:rPr>
                <w:color w:val="000000"/>
              </w:rPr>
            </w:pPr>
            <w:r>
              <w:t>Compare graphic design applications and their best uses</w:t>
            </w:r>
            <w:r w:rsidR="00977D45" w:rsidRPr="00A601B8">
              <w:t xml:space="preserve">. </w:t>
            </w:r>
          </w:p>
          <w:p w14:paraId="1970C5EF" w14:textId="31E8A83D" w:rsidR="00BA6611" w:rsidRPr="00BA6611" w:rsidRDefault="00F77835" w:rsidP="003E4560">
            <w:pPr>
              <w:pStyle w:val="ListParagraph"/>
              <w:numPr>
                <w:ilvl w:val="2"/>
                <w:numId w:val="42"/>
              </w:numPr>
              <w:tabs>
                <w:tab w:val="left" w:pos="342"/>
              </w:tabs>
              <w:rPr>
                <w:color w:val="000000"/>
              </w:rPr>
            </w:pPr>
            <w:r>
              <w:rPr>
                <w:color w:val="000000"/>
              </w:rPr>
              <w:t>Identify industry standard and casual use programs</w:t>
            </w:r>
            <w:r w:rsidR="00BA6611">
              <w:rPr>
                <w:color w:val="000000"/>
              </w:rPr>
              <w:t xml:space="preserve"> for design purposes.</w:t>
            </w:r>
          </w:p>
        </w:tc>
      </w:tr>
      <w:tr w:rsidR="00977D45" w:rsidRPr="00622B0E" w14:paraId="3AF6CCE5" w14:textId="77777777" w:rsidTr="003E56CA">
        <w:tc>
          <w:tcPr>
            <w:tcW w:w="9360" w:type="dxa"/>
          </w:tcPr>
          <w:p w14:paraId="67A1E1BE" w14:textId="20B0E5C4" w:rsidR="00977D45" w:rsidRPr="00A601B8" w:rsidRDefault="00BA6611" w:rsidP="003E4560">
            <w:pPr>
              <w:pStyle w:val="ListParagraph"/>
              <w:numPr>
                <w:ilvl w:val="0"/>
                <w:numId w:val="42"/>
              </w:numPr>
              <w:tabs>
                <w:tab w:val="left" w:pos="342"/>
              </w:tabs>
              <w:ind w:left="343"/>
              <w:rPr>
                <w:color w:val="000000"/>
              </w:rPr>
            </w:pPr>
            <w:r>
              <w:rPr>
                <w:color w:val="000000"/>
              </w:rPr>
              <w:t>Explore raster imagery</w:t>
            </w:r>
            <w:r w:rsidR="00977D45" w:rsidRPr="00A601B8">
              <w:rPr>
                <w:color w:val="000000"/>
              </w:rPr>
              <w:t xml:space="preserve">. </w:t>
            </w:r>
            <w:r w:rsidR="00977D45" w:rsidRPr="00A601B8">
              <w:rPr>
                <w:color w:val="000000"/>
                <w:vertAlign w:val="superscript"/>
              </w:rPr>
              <w:t>DOK</w:t>
            </w:r>
            <w:r w:rsidR="000F37EC">
              <w:rPr>
                <w:color w:val="000000"/>
                <w:vertAlign w:val="superscript"/>
              </w:rPr>
              <w:t>3</w:t>
            </w:r>
          </w:p>
          <w:p w14:paraId="23D41AC8" w14:textId="1C7D4825" w:rsidR="004A7C81" w:rsidRPr="004A7C81" w:rsidRDefault="004A7C81" w:rsidP="003E4560">
            <w:pPr>
              <w:pStyle w:val="ListParagraph"/>
              <w:numPr>
                <w:ilvl w:val="1"/>
                <w:numId w:val="42"/>
              </w:numPr>
              <w:tabs>
                <w:tab w:val="left" w:pos="342"/>
              </w:tabs>
              <w:ind w:left="703"/>
              <w:rPr>
                <w:color w:val="000000"/>
              </w:rPr>
            </w:pPr>
            <w:r>
              <w:rPr>
                <w:color w:val="000000"/>
              </w:rPr>
              <w:t xml:space="preserve">Identify </w:t>
            </w:r>
            <w:r w:rsidR="00BB7D15">
              <w:rPr>
                <w:color w:val="000000"/>
              </w:rPr>
              <w:t xml:space="preserve">raster image </w:t>
            </w:r>
            <w:r>
              <w:rPr>
                <w:color w:val="000000"/>
              </w:rPr>
              <w:t>sources.</w:t>
            </w:r>
          </w:p>
          <w:p w14:paraId="485E2897" w14:textId="3A393242" w:rsidR="00977D45" w:rsidRPr="00A601B8" w:rsidRDefault="00BA6611" w:rsidP="003E4560">
            <w:pPr>
              <w:pStyle w:val="ListParagraph"/>
              <w:numPr>
                <w:ilvl w:val="1"/>
                <w:numId w:val="42"/>
              </w:numPr>
              <w:tabs>
                <w:tab w:val="left" w:pos="342"/>
              </w:tabs>
              <w:ind w:left="703"/>
              <w:rPr>
                <w:color w:val="000000"/>
              </w:rPr>
            </w:pPr>
            <w:r>
              <w:t xml:space="preserve">Compare and contrast different </w:t>
            </w:r>
            <w:r w:rsidR="00310842">
              <w:t>raster image</w:t>
            </w:r>
            <w:r w:rsidR="00E64CA0">
              <w:t xml:space="preserve"> file types</w:t>
            </w:r>
            <w:r>
              <w:t>.</w:t>
            </w:r>
            <w:r w:rsidR="00977D45" w:rsidRPr="00A601B8">
              <w:t xml:space="preserve"> </w:t>
            </w:r>
          </w:p>
          <w:p w14:paraId="6BEE95D4" w14:textId="213D6CFF" w:rsidR="00977D45" w:rsidRPr="00310842" w:rsidRDefault="00BA6611" w:rsidP="00310842">
            <w:pPr>
              <w:pStyle w:val="ListParagraph"/>
              <w:numPr>
                <w:ilvl w:val="1"/>
                <w:numId w:val="42"/>
              </w:numPr>
              <w:tabs>
                <w:tab w:val="left" w:pos="342"/>
              </w:tabs>
              <w:ind w:left="703"/>
              <w:rPr>
                <w:color w:val="000000"/>
              </w:rPr>
            </w:pPr>
            <w:r>
              <w:t xml:space="preserve">Explore </w:t>
            </w:r>
            <w:r w:rsidR="00DD28FA">
              <w:t xml:space="preserve">the </w:t>
            </w:r>
            <w:r w:rsidRPr="00BA6611">
              <w:t>management of</w:t>
            </w:r>
            <w:r>
              <w:t xml:space="preserve"> image file quality</w:t>
            </w:r>
            <w:r w:rsidR="005B1510">
              <w:t xml:space="preserve"> (e.g., resolution, lossy compression, lossless compression, resampling, resizing, etc.)</w:t>
            </w:r>
            <w:r>
              <w:t>.</w:t>
            </w:r>
          </w:p>
        </w:tc>
      </w:tr>
      <w:tr w:rsidR="00977D45" w:rsidRPr="00622B0E" w14:paraId="7C5B173A" w14:textId="77777777" w:rsidTr="003E56CA">
        <w:trPr>
          <w:trHeight w:val="53"/>
        </w:trPr>
        <w:tc>
          <w:tcPr>
            <w:tcW w:w="9360" w:type="dxa"/>
          </w:tcPr>
          <w:p w14:paraId="291F2FCE" w14:textId="64DCF86C" w:rsidR="00977D45" w:rsidRPr="00A601B8" w:rsidRDefault="00310842" w:rsidP="003E4560">
            <w:pPr>
              <w:pStyle w:val="ListParagraph"/>
              <w:numPr>
                <w:ilvl w:val="0"/>
                <w:numId w:val="42"/>
              </w:numPr>
              <w:tabs>
                <w:tab w:val="left" w:pos="342"/>
              </w:tabs>
              <w:ind w:left="343"/>
              <w:rPr>
                <w:color w:val="000000"/>
              </w:rPr>
            </w:pPr>
            <w:r>
              <w:rPr>
                <w:color w:val="000000"/>
              </w:rPr>
              <w:t>Explore vector imagery.</w:t>
            </w:r>
            <w:r w:rsidR="00977D45" w:rsidRPr="00A601B8">
              <w:rPr>
                <w:color w:val="000000"/>
              </w:rPr>
              <w:t xml:space="preserve"> </w:t>
            </w:r>
            <w:r w:rsidR="00977D45" w:rsidRPr="00A601B8">
              <w:rPr>
                <w:color w:val="000000"/>
                <w:vertAlign w:val="superscript"/>
              </w:rPr>
              <w:t>DOK</w:t>
            </w:r>
            <w:r w:rsidR="000F37EC">
              <w:rPr>
                <w:color w:val="000000"/>
                <w:vertAlign w:val="superscript"/>
              </w:rPr>
              <w:t>3</w:t>
            </w:r>
          </w:p>
          <w:p w14:paraId="5DC49BB0" w14:textId="680AF257" w:rsidR="00310842" w:rsidRPr="004A7C81" w:rsidRDefault="00310842" w:rsidP="00310842">
            <w:pPr>
              <w:pStyle w:val="ListParagraph"/>
              <w:numPr>
                <w:ilvl w:val="1"/>
                <w:numId w:val="42"/>
              </w:numPr>
              <w:tabs>
                <w:tab w:val="left" w:pos="342"/>
              </w:tabs>
              <w:rPr>
                <w:color w:val="000000"/>
              </w:rPr>
            </w:pPr>
            <w:r>
              <w:rPr>
                <w:color w:val="000000"/>
              </w:rPr>
              <w:t>Identify vector image</w:t>
            </w:r>
            <w:r w:rsidR="00DD28FA">
              <w:rPr>
                <w:color w:val="000000"/>
              </w:rPr>
              <w:t xml:space="preserve"> sources</w:t>
            </w:r>
            <w:r>
              <w:rPr>
                <w:color w:val="000000"/>
              </w:rPr>
              <w:t>.</w:t>
            </w:r>
          </w:p>
          <w:p w14:paraId="40043467" w14:textId="744CF802" w:rsidR="00977D45" w:rsidRPr="000F37EC" w:rsidRDefault="00310842" w:rsidP="000F37EC">
            <w:pPr>
              <w:pStyle w:val="ListParagraph"/>
              <w:numPr>
                <w:ilvl w:val="1"/>
                <w:numId w:val="42"/>
              </w:numPr>
              <w:tabs>
                <w:tab w:val="left" w:pos="342"/>
              </w:tabs>
              <w:ind w:left="703"/>
              <w:rPr>
                <w:color w:val="000000"/>
              </w:rPr>
            </w:pPr>
            <w:r>
              <w:t xml:space="preserve">Compare and contrast different </w:t>
            </w:r>
            <w:r w:rsidR="00E64CA0">
              <w:t xml:space="preserve">vector image </w:t>
            </w:r>
            <w:r>
              <w:t>file types.</w:t>
            </w:r>
            <w:r w:rsidRPr="00A601B8">
              <w:t xml:space="preserve"> </w:t>
            </w:r>
          </w:p>
        </w:tc>
      </w:tr>
      <w:tr w:rsidR="000F37EC" w:rsidRPr="00622B0E" w14:paraId="6E0E2AE2" w14:textId="77777777" w:rsidTr="003E56CA">
        <w:trPr>
          <w:trHeight w:val="53"/>
        </w:trPr>
        <w:tc>
          <w:tcPr>
            <w:tcW w:w="9360" w:type="dxa"/>
          </w:tcPr>
          <w:p w14:paraId="3E58C1C3" w14:textId="4F04E698" w:rsidR="000F37EC" w:rsidRPr="000F37EC" w:rsidRDefault="000F37EC" w:rsidP="000F37EC">
            <w:pPr>
              <w:pStyle w:val="ListParagraph"/>
              <w:numPr>
                <w:ilvl w:val="0"/>
                <w:numId w:val="42"/>
              </w:numPr>
              <w:tabs>
                <w:tab w:val="left" w:pos="342"/>
              </w:tabs>
              <w:ind w:left="343"/>
              <w:rPr>
                <w:color w:val="000000"/>
              </w:rPr>
            </w:pPr>
            <w:r>
              <w:rPr>
                <w:color w:val="000000"/>
              </w:rPr>
              <w:t>Compare and contrast the uses of raster and vector image</w:t>
            </w:r>
            <w:r w:rsidR="008015D1">
              <w:rPr>
                <w:color w:val="000000"/>
              </w:rPr>
              <w:t>s</w:t>
            </w:r>
            <w:r>
              <w:rPr>
                <w:color w:val="000000"/>
              </w:rPr>
              <w:t>.</w:t>
            </w:r>
            <w:r w:rsidRPr="00A601B8">
              <w:rPr>
                <w:color w:val="000000"/>
                <w:vertAlign w:val="superscript"/>
              </w:rPr>
              <w:t xml:space="preserve"> DOK</w:t>
            </w:r>
            <w:r>
              <w:rPr>
                <w:color w:val="000000"/>
                <w:vertAlign w:val="superscript"/>
              </w:rPr>
              <w:t>3</w:t>
            </w:r>
          </w:p>
        </w:tc>
      </w:tr>
    </w:tbl>
    <w:p w14:paraId="6DA02F0F" w14:textId="32827919" w:rsidR="009F7DB7" w:rsidRDefault="009F7DB7" w:rsidP="00B22323">
      <w:pPr>
        <w:spacing w:line="240" w:lineRule="auto"/>
        <w:rPr>
          <w:rFonts w:ascii="Times New Roman" w:hAnsi="Times New Roman" w:cs="Times New Roman"/>
          <w:sz w:val="24"/>
          <w:szCs w:val="24"/>
        </w:rPr>
      </w:pPr>
    </w:p>
    <w:p w14:paraId="43F7F1F8" w14:textId="77777777" w:rsidR="00DB3E8D" w:rsidRDefault="00DB3E8D">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tbl>
      <w:tblPr>
        <w:tblStyle w:val="TableGrid"/>
        <w:tblpPr w:leftFromText="180" w:rightFromText="180" w:horzAnchor="margin" w:tblpY="870"/>
        <w:tblW w:w="9360" w:type="dxa"/>
        <w:tblLook w:val="01E0" w:firstRow="1" w:lastRow="1" w:firstColumn="1" w:lastColumn="1" w:noHBand="0" w:noVBand="0"/>
      </w:tblPr>
      <w:tblGrid>
        <w:gridCol w:w="9360"/>
      </w:tblGrid>
      <w:tr w:rsidR="00977D45" w:rsidRPr="00622B0E" w14:paraId="20583F68" w14:textId="77777777" w:rsidTr="002F3955">
        <w:tc>
          <w:tcPr>
            <w:tcW w:w="9360" w:type="dxa"/>
          </w:tcPr>
          <w:p w14:paraId="70A26060" w14:textId="77777777" w:rsidR="00977D45" w:rsidRPr="00622B0E" w:rsidRDefault="00977D45" w:rsidP="002F3955">
            <w:pPr>
              <w:rPr>
                <w:b/>
              </w:rPr>
            </w:pPr>
            <w:r w:rsidRPr="00622B0E">
              <w:rPr>
                <w:b/>
              </w:rPr>
              <w:lastRenderedPageBreak/>
              <w:t>Competencies and Suggested Objectives</w:t>
            </w:r>
          </w:p>
        </w:tc>
      </w:tr>
      <w:tr w:rsidR="00977D45" w:rsidRPr="00622B0E" w14:paraId="19B54518" w14:textId="77777777" w:rsidTr="002F3955">
        <w:tc>
          <w:tcPr>
            <w:tcW w:w="9360" w:type="dxa"/>
          </w:tcPr>
          <w:p w14:paraId="60BBA4FC" w14:textId="3DFBA26F" w:rsidR="00977D45" w:rsidRPr="00021CF7" w:rsidRDefault="001A2AE5" w:rsidP="002F3955">
            <w:pPr>
              <w:pStyle w:val="ListParagraph"/>
              <w:numPr>
                <w:ilvl w:val="0"/>
                <w:numId w:val="43"/>
              </w:numPr>
              <w:tabs>
                <w:tab w:val="left" w:pos="342"/>
              </w:tabs>
              <w:rPr>
                <w:color w:val="000000"/>
              </w:rPr>
            </w:pPr>
            <w:r>
              <w:rPr>
                <w:color w:val="000000"/>
              </w:rPr>
              <w:t xml:space="preserve">Explore </w:t>
            </w:r>
            <w:r w:rsidR="00021CF7">
              <w:rPr>
                <w:color w:val="000000"/>
              </w:rPr>
              <w:t>layout software</w:t>
            </w:r>
            <w:r w:rsidR="00977D45" w:rsidRPr="000F6BE8">
              <w:rPr>
                <w:color w:val="000000"/>
              </w:rPr>
              <w:t xml:space="preserve">. </w:t>
            </w:r>
            <w:r w:rsidR="00977D45" w:rsidRPr="000F6BE8">
              <w:rPr>
                <w:color w:val="000000"/>
                <w:vertAlign w:val="superscript"/>
              </w:rPr>
              <w:t>DOK</w:t>
            </w:r>
            <w:r w:rsidR="00201D88">
              <w:rPr>
                <w:color w:val="000000"/>
                <w:vertAlign w:val="superscript"/>
              </w:rPr>
              <w:t>3</w:t>
            </w:r>
          </w:p>
        </w:tc>
      </w:tr>
      <w:tr w:rsidR="00977D45" w:rsidRPr="00622B0E" w14:paraId="6565B39C" w14:textId="77777777" w:rsidTr="002F3955">
        <w:tc>
          <w:tcPr>
            <w:tcW w:w="9360" w:type="dxa"/>
          </w:tcPr>
          <w:p w14:paraId="5A28729F" w14:textId="0A1AFA3D" w:rsidR="00977D45" w:rsidRPr="000F6BE8" w:rsidRDefault="00FD171F" w:rsidP="002F3955">
            <w:pPr>
              <w:pStyle w:val="ListParagraph"/>
              <w:numPr>
                <w:ilvl w:val="0"/>
                <w:numId w:val="43"/>
              </w:numPr>
              <w:tabs>
                <w:tab w:val="left" w:pos="342"/>
              </w:tabs>
              <w:ind w:left="343"/>
              <w:rPr>
                <w:color w:val="000000"/>
              </w:rPr>
            </w:pPr>
            <w:r>
              <w:rPr>
                <w:color w:val="000000"/>
              </w:rPr>
              <w:t>Demonstrate the use of typography in the design process</w:t>
            </w:r>
            <w:r w:rsidR="00977D45" w:rsidRPr="000F6BE8">
              <w:rPr>
                <w:color w:val="000000"/>
              </w:rPr>
              <w:t xml:space="preserve">. </w:t>
            </w:r>
            <w:r w:rsidR="00977D45" w:rsidRPr="000F6BE8">
              <w:rPr>
                <w:color w:val="000000"/>
                <w:vertAlign w:val="superscript"/>
              </w:rPr>
              <w:t>DOK</w:t>
            </w:r>
            <w:r>
              <w:rPr>
                <w:color w:val="000000"/>
                <w:vertAlign w:val="superscript"/>
              </w:rPr>
              <w:t>4</w:t>
            </w:r>
          </w:p>
          <w:p w14:paraId="5CC233D9" w14:textId="2A8568CD" w:rsidR="00977D45" w:rsidRPr="000F6BE8" w:rsidRDefault="00FD171F" w:rsidP="002F3955">
            <w:pPr>
              <w:pStyle w:val="ListParagraph"/>
              <w:numPr>
                <w:ilvl w:val="1"/>
                <w:numId w:val="43"/>
              </w:numPr>
              <w:tabs>
                <w:tab w:val="left" w:pos="342"/>
              </w:tabs>
              <w:ind w:left="703"/>
              <w:rPr>
                <w:color w:val="000000"/>
              </w:rPr>
            </w:pPr>
            <w:r>
              <w:t xml:space="preserve">Examine </w:t>
            </w:r>
            <w:r w:rsidR="00DD28FA">
              <w:t>typography</w:t>
            </w:r>
            <w:r>
              <w:t xml:space="preserve"> vocabulary.</w:t>
            </w:r>
          </w:p>
          <w:p w14:paraId="214BEFDD" w14:textId="7FA4FDB5" w:rsidR="00977D45" w:rsidRPr="000F6BE8" w:rsidRDefault="00FD171F" w:rsidP="002F3955">
            <w:pPr>
              <w:pStyle w:val="ListParagraph"/>
              <w:numPr>
                <w:ilvl w:val="1"/>
                <w:numId w:val="43"/>
              </w:numPr>
              <w:tabs>
                <w:tab w:val="left" w:pos="342"/>
              </w:tabs>
              <w:ind w:left="703"/>
              <w:rPr>
                <w:color w:val="000000"/>
              </w:rPr>
            </w:pPr>
            <w:r>
              <w:rPr>
                <w:color w:val="000000"/>
              </w:rPr>
              <w:t xml:space="preserve">Distinguish </w:t>
            </w:r>
            <w:r w:rsidR="00886DD8">
              <w:rPr>
                <w:color w:val="000000"/>
              </w:rPr>
              <w:t>between different typefaces</w:t>
            </w:r>
            <w:r>
              <w:rPr>
                <w:color w:val="000000"/>
              </w:rPr>
              <w:t xml:space="preserve"> and determine optimal usage</w:t>
            </w:r>
            <w:r w:rsidR="00886DD8">
              <w:rPr>
                <w:color w:val="000000"/>
              </w:rPr>
              <w:t xml:space="preserve"> of each</w:t>
            </w:r>
            <w:r>
              <w:rPr>
                <w:color w:val="000000"/>
              </w:rPr>
              <w:t>.</w:t>
            </w:r>
          </w:p>
          <w:p w14:paraId="793DB791" w14:textId="46E2A83D" w:rsidR="00977D45" w:rsidRPr="000F6BE8" w:rsidRDefault="009B7497" w:rsidP="002F3955">
            <w:pPr>
              <w:pStyle w:val="ListParagraph"/>
              <w:numPr>
                <w:ilvl w:val="1"/>
                <w:numId w:val="43"/>
              </w:numPr>
              <w:tabs>
                <w:tab w:val="left" w:pos="342"/>
              </w:tabs>
              <w:ind w:left="703"/>
              <w:rPr>
                <w:color w:val="000000"/>
              </w:rPr>
            </w:pPr>
            <w:r>
              <w:t>Demonstrate the use of various typography tools on a layout.</w:t>
            </w:r>
          </w:p>
          <w:p w14:paraId="4FB81E0D" w14:textId="44D8990B" w:rsidR="00977D45" w:rsidRPr="000F6BE8" w:rsidRDefault="009B7497" w:rsidP="002F3955">
            <w:pPr>
              <w:pStyle w:val="ListParagraph"/>
              <w:numPr>
                <w:ilvl w:val="1"/>
                <w:numId w:val="43"/>
              </w:numPr>
              <w:tabs>
                <w:tab w:val="left" w:pos="342"/>
              </w:tabs>
              <w:ind w:left="703"/>
              <w:rPr>
                <w:color w:val="000000"/>
              </w:rPr>
            </w:pPr>
            <w:r>
              <w:rPr>
                <w:color w:val="000000"/>
              </w:rPr>
              <w:t>Evaluate the effectiveness of fonts based on project goals.</w:t>
            </w:r>
          </w:p>
        </w:tc>
      </w:tr>
      <w:tr w:rsidR="00977D45" w:rsidRPr="00FD171F" w14:paraId="72B3F826" w14:textId="77777777" w:rsidTr="002F3955">
        <w:trPr>
          <w:trHeight w:val="53"/>
        </w:trPr>
        <w:tc>
          <w:tcPr>
            <w:tcW w:w="9360" w:type="dxa"/>
          </w:tcPr>
          <w:p w14:paraId="09A84E2D" w14:textId="767320BF" w:rsidR="00977D45" w:rsidRPr="00FD171F" w:rsidRDefault="00FD171F" w:rsidP="002F3955">
            <w:pPr>
              <w:pStyle w:val="ListParagraph"/>
              <w:numPr>
                <w:ilvl w:val="0"/>
                <w:numId w:val="43"/>
              </w:numPr>
              <w:tabs>
                <w:tab w:val="left" w:pos="342"/>
              </w:tabs>
              <w:ind w:left="343"/>
              <w:rPr>
                <w:color w:val="000000"/>
              </w:rPr>
            </w:pPr>
            <w:r w:rsidRPr="00FD171F">
              <w:rPr>
                <w:color w:val="000000"/>
              </w:rPr>
              <w:t>Demonstrate the use of color in the design process.</w:t>
            </w:r>
            <w:r w:rsidR="00977D45" w:rsidRPr="00FD171F">
              <w:rPr>
                <w:color w:val="000000"/>
              </w:rPr>
              <w:t xml:space="preserve"> </w:t>
            </w:r>
            <w:r w:rsidR="00977D45" w:rsidRPr="00FD171F">
              <w:rPr>
                <w:color w:val="000000"/>
                <w:vertAlign w:val="superscript"/>
              </w:rPr>
              <w:t>DOK</w:t>
            </w:r>
            <w:r w:rsidRPr="00FD171F">
              <w:rPr>
                <w:color w:val="000000"/>
                <w:vertAlign w:val="superscript"/>
              </w:rPr>
              <w:t>4</w:t>
            </w:r>
          </w:p>
          <w:p w14:paraId="18CBDA69" w14:textId="6053072E" w:rsidR="00977D45" w:rsidRPr="00FD171F" w:rsidRDefault="00201D88" w:rsidP="002F3955">
            <w:pPr>
              <w:pStyle w:val="ListParagraph"/>
              <w:numPr>
                <w:ilvl w:val="1"/>
                <w:numId w:val="43"/>
              </w:numPr>
              <w:tabs>
                <w:tab w:val="left" w:pos="342"/>
              </w:tabs>
              <w:ind w:left="703"/>
              <w:rPr>
                <w:color w:val="000000"/>
              </w:rPr>
            </w:pPr>
            <w:r>
              <w:t>Understand various color processing models (e.g., CMYK, RGB, HSB</w:t>
            </w:r>
            <w:r w:rsidR="00391F09">
              <w:t>, etc.</w:t>
            </w:r>
            <w:r>
              <w:t>).</w:t>
            </w:r>
          </w:p>
          <w:p w14:paraId="5F869B40" w14:textId="6A153801" w:rsidR="00977D45" w:rsidRPr="00201D88" w:rsidRDefault="00201D88" w:rsidP="002F3955">
            <w:pPr>
              <w:pStyle w:val="ListParagraph"/>
              <w:numPr>
                <w:ilvl w:val="1"/>
                <w:numId w:val="43"/>
              </w:numPr>
              <w:tabs>
                <w:tab w:val="left" w:pos="342"/>
              </w:tabs>
              <w:ind w:left="703"/>
              <w:rPr>
                <w:color w:val="000000"/>
              </w:rPr>
            </w:pPr>
            <w:r>
              <w:t>Define color terminology (</w:t>
            </w:r>
            <w:r w:rsidR="00F075D7">
              <w:t xml:space="preserve">e.g., </w:t>
            </w:r>
            <w:r>
              <w:t>hue, saturation, grayscale, shade, tint, tone, etc.)</w:t>
            </w:r>
            <w:r w:rsidR="00171B76">
              <w:t>.</w:t>
            </w:r>
          </w:p>
          <w:p w14:paraId="5B0D5220" w14:textId="137D6EA8" w:rsidR="00D5652C" w:rsidRDefault="00D5652C" w:rsidP="002F3955">
            <w:pPr>
              <w:pStyle w:val="ListParagraph"/>
              <w:numPr>
                <w:ilvl w:val="1"/>
                <w:numId w:val="43"/>
              </w:numPr>
              <w:tabs>
                <w:tab w:val="left" w:pos="342"/>
              </w:tabs>
              <w:ind w:left="703"/>
              <w:rPr>
                <w:color w:val="000000"/>
              </w:rPr>
            </w:pPr>
            <w:r>
              <w:rPr>
                <w:color w:val="000000"/>
              </w:rPr>
              <w:t>Experiment with different color theories (</w:t>
            </w:r>
            <w:r w:rsidR="00F075D7">
              <w:rPr>
                <w:color w:val="000000"/>
              </w:rPr>
              <w:t xml:space="preserve">e.g., </w:t>
            </w:r>
            <w:r>
              <w:rPr>
                <w:color w:val="000000"/>
              </w:rPr>
              <w:t>analogous, monochromatic, triadic, etc.) on a layout.</w:t>
            </w:r>
          </w:p>
          <w:p w14:paraId="6142243B" w14:textId="776DC8B2" w:rsidR="00977D45" w:rsidRDefault="00D5652C" w:rsidP="002F3955">
            <w:pPr>
              <w:pStyle w:val="ListParagraph"/>
              <w:numPr>
                <w:ilvl w:val="1"/>
                <w:numId w:val="43"/>
              </w:numPr>
              <w:tabs>
                <w:tab w:val="left" w:pos="342"/>
              </w:tabs>
              <w:ind w:left="703"/>
              <w:rPr>
                <w:color w:val="000000"/>
              </w:rPr>
            </w:pPr>
            <w:r w:rsidRPr="00D5652C">
              <w:rPr>
                <w:color w:val="000000"/>
              </w:rPr>
              <w:t xml:space="preserve">Evaluate </w:t>
            </w:r>
            <w:r>
              <w:rPr>
                <w:color w:val="000000"/>
              </w:rPr>
              <w:t xml:space="preserve">the use of colors </w:t>
            </w:r>
            <w:r w:rsidR="00F075D7">
              <w:rPr>
                <w:color w:val="000000"/>
              </w:rPr>
              <w:t xml:space="preserve">in </w:t>
            </w:r>
            <w:r>
              <w:rPr>
                <w:color w:val="000000"/>
              </w:rPr>
              <w:t>convey</w:t>
            </w:r>
            <w:r w:rsidR="00F075D7">
              <w:rPr>
                <w:color w:val="000000"/>
              </w:rPr>
              <w:t>ing</w:t>
            </w:r>
            <w:r>
              <w:rPr>
                <w:color w:val="000000"/>
              </w:rPr>
              <w:t xml:space="preserve"> emotions/messages in graphic design</w:t>
            </w:r>
            <w:r w:rsidRPr="00D5652C">
              <w:rPr>
                <w:color w:val="000000"/>
              </w:rPr>
              <w:t>.</w:t>
            </w:r>
          </w:p>
          <w:p w14:paraId="3106F363" w14:textId="3EF768E3" w:rsidR="00DC6481" w:rsidRPr="00D5652C" w:rsidRDefault="00DC6481" w:rsidP="002F3955">
            <w:pPr>
              <w:pStyle w:val="ListParagraph"/>
              <w:numPr>
                <w:ilvl w:val="1"/>
                <w:numId w:val="43"/>
              </w:numPr>
              <w:tabs>
                <w:tab w:val="left" w:pos="342"/>
              </w:tabs>
              <w:ind w:left="703"/>
              <w:rPr>
                <w:color w:val="000000"/>
              </w:rPr>
            </w:pPr>
            <w:r>
              <w:rPr>
                <w:color w:val="000000"/>
              </w:rPr>
              <w:t xml:space="preserve">Create texture using color tools on </w:t>
            </w:r>
            <w:r w:rsidR="00F075D7">
              <w:rPr>
                <w:color w:val="000000"/>
              </w:rPr>
              <w:t xml:space="preserve">a </w:t>
            </w:r>
            <w:r>
              <w:rPr>
                <w:color w:val="000000"/>
              </w:rPr>
              <w:t>layout.</w:t>
            </w:r>
          </w:p>
        </w:tc>
      </w:tr>
      <w:tr w:rsidR="00FD171F" w:rsidRPr="00622B0E" w14:paraId="668F6EDE" w14:textId="77777777" w:rsidTr="002F3955">
        <w:trPr>
          <w:trHeight w:val="53"/>
        </w:trPr>
        <w:tc>
          <w:tcPr>
            <w:tcW w:w="9360" w:type="dxa"/>
          </w:tcPr>
          <w:p w14:paraId="42A3AEB0" w14:textId="77777777" w:rsidR="00FD171F" w:rsidRPr="00D5652C" w:rsidRDefault="00FD171F" w:rsidP="002F3955">
            <w:pPr>
              <w:pStyle w:val="ListParagraph"/>
              <w:numPr>
                <w:ilvl w:val="0"/>
                <w:numId w:val="43"/>
              </w:numPr>
              <w:tabs>
                <w:tab w:val="left" w:pos="342"/>
              </w:tabs>
              <w:ind w:left="343"/>
              <w:rPr>
                <w:color w:val="000000"/>
              </w:rPr>
            </w:pPr>
            <w:r w:rsidRPr="00FD171F">
              <w:rPr>
                <w:color w:val="000000"/>
              </w:rPr>
              <w:t>Demonstrate the use of imagery in the design process.</w:t>
            </w:r>
            <w:r w:rsidRPr="00FD171F">
              <w:rPr>
                <w:color w:val="000000"/>
                <w:vertAlign w:val="superscript"/>
              </w:rPr>
              <w:t xml:space="preserve"> DOK4</w:t>
            </w:r>
          </w:p>
          <w:p w14:paraId="5DE74419" w14:textId="255015A8" w:rsidR="00D5652C" w:rsidRPr="00D5652C" w:rsidRDefault="00D5652C" w:rsidP="002F3955">
            <w:pPr>
              <w:pStyle w:val="ListParagraph"/>
              <w:numPr>
                <w:ilvl w:val="1"/>
                <w:numId w:val="43"/>
              </w:numPr>
              <w:tabs>
                <w:tab w:val="left" w:pos="342"/>
              </w:tabs>
              <w:rPr>
                <w:color w:val="000000"/>
              </w:rPr>
            </w:pPr>
            <w:r>
              <w:rPr>
                <w:color w:val="000000"/>
              </w:rPr>
              <w:t>Demonstrate the use of lines on a layout.</w:t>
            </w:r>
          </w:p>
          <w:p w14:paraId="30EE0296" w14:textId="53BB8EBD" w:rsidR="00D5652C" w:rsidRPr="00DC6481" w:rsidRDefault="00D5652C" w:rsidP="002F3955">
            <w:pPr>
              <w:pStyle w:val="ListParagraph"/>
              <w:numPr>
                <w:ilvl w:val="1"/>
                <w:numId w:val="43"/>
              </w:numPr>
              <w:tabs>
                <w:tab w:val="left" w:pos="342"/>
              </w:tabs>
              <w:rPr>
                <w:color w:val="000000"/>
              </w:rPr>
            </w:pPr>
            <w:r>
              <w:t>Demonstrate the use of shapes on a layout.</w:t>
            </w:r>
          </w:p>
          <w:p w14:paraId="5D5FD05C" w14:textId="146F066D" w:rsidR="00DC6481" w:rsidRPr="00D5652C" w:rsidRDefault="00DC6481" w:rsidP="002F3955">
            <w:pPr>
              <w:pStyle w:val="ListParagraph"/>
              <w:numPr>
                <w:ilvl w:val="1"/>
                <w:numId w:val="43"/>
              </w:numPr>
              <w:tabs>
                <w:tab w:val="left" w:pos="342"/>
              </w:tabs>
              <w:rPr>
                <w:color w:val="000000"/>
              </w:rPr>
            </w:pPr>
            <w:r>
              <w:rPr>
                <w:color w:val="000000"/>
              </w:rPr>
              <w:t xml:space="preserve">Create texture using lines and shapes on </w:t>
            </w:r>
            <w:r w:rsidR="005A78B3">
              <w:rPr>
                <w:color w:val="000000"/>
              </w:rPr>
              <w:t xml:space="preserve">a </w:t>
            </w:r>
            <w:r>
              <w:rPr>
                <w:color w:val="000000"/>
              </w:rPr>
              <w:t>layout.</w:t>
            </w:r>
          </w:p>
          <w:p w14:paraId="075BC489" w14:textId="1354AC2E" w:rsidR="00D5652C" w:rsidRPr="00FD171F" w:rsidRDefault="00D5652C" w:rsidP="002F3955">
            <w:pPr>
              <w:pStyle w:val="ListParagraph"/>
              <w:numPr>
                <w:ilvl w:val="1"/>
                <w:numId w:val="43"/>
              </w:numPr>
              <w:tabs>
                <w:tab w:val="left" w:pos="342"/>
              </w:tabs>
              <w:rPr>
                <w:color w:val="000000"/>
              </w:rPr>
            </w:pPr>
            <w:r>
              <w:rPr>
                <w:color w:val="000000"/>
              </w:rPr>
              <w:t>Demonstrate the use of photography on a layout.</w:t>
            </w:r>
          </w:p>
        </w:tc>
      </w:tr>
      <w:tr w:rsidR="00D5652C" w:rsidRPr="00622B0E" w14:paraId="68ED5095" w14:textId="77777777" w:rsidTr="002F3955">
        <w:trPr>
          <w:trHeight w:val="53"/>
        </w:trPr>
        <w:tc>
          <w:tcPr>
            <w:tcW w:w="9360" w:type="dxa"/>
          </w:tcPr>
          <w:p w14:paraId="260A01A1" w14:textId="698766DE" w:rsidR="00D5652C" w:rsidRPr="00FD171F" w:rsidRDefault="00D5652C" w:rsidP="002F3955">
            <w:pPr>
              <w:pStyle w:val="ListParagraph"/>
              <w:numPr>
                <w:ilvl w:val="0"/>
                <w:numId w:val="43"/>
              </w:numPr>
              <w:tabs>
                <w:tab w:val="left" w:pos="342"/>
              </w:tabs>
              <w:ind w:left="343"/>
              <w:rPr>
                <w:color w:val="000000"/>
              </w:rPr>
            </w:pPr>
            <w:r w:rsidRPr="00FD171F">
              <w:rPr>
                <w:color w:val="000000"/>
              </w:rPr>
              <w:t>Demonstrate the use of</w:t>
            </w:r>
            <w:r>
              <w:rPr>
                <w:color w:val="000000"/>
              </w:rPr>
              <w:t xml:space="preserve"> design principles in the layout process.</w:t>
            </w:r>
            <w:r w:rsidR="00720623" w:rsidRPr="00FD171F">
              <w:rPr>
                <w:color w:val="000000"/>
                <w:vertAlign w:val="superscript"/>
              </w:rPr>
              <w:t xml:space="preserve"> DOK4</w:t>
            </w:r>
          </w:p>
        </w:tc>
      </w:tr>
    </w:tbl>
    <w:p w14:paraId="2CE0AA0D" w14:textId="662BD18D" w:rsidR="002F3955" w:rsidRPr="00622B0E" w:rsidRDefault="002F3955" w:rsidP="002F3955">
      <w:pPr>
        <w:pStyle w:val="2011CurriculumTemplateHeadings"/>
        <w:pBdr>
          <w:bottom w:val="single" w:sz="12" w:space="1" w:color="auto"/>
        </w:pBdr>
        <w:rPr>
          <w:rFonts w:ascii="Times New Roman" w:hAnsi="Times New Roman"/>
        </w:rPr>
      </w:pPr>
      <w:bookmarkStart w:id="26" w:name="_Toc121491231"/>
      <w:r w:rsidRPr="00622B0E">
        <w:rPr>
          <w:rFonts w:ascii="Times New Roman" w:hAnsi="Times New Roman"/>
        </w:rPr>
        <w:t xml:space="preserve">Unit </w:t>
      </w:r>
      <w:r>
        <w:rPr>
          <w:rFonts w:ascii="Times New Roman" w:hAnsi="Times New Roman"/>
        </w:rPr>
        <w:t>4</w:t>
      </w:r>
      <w:r w:rsidRPr="00622B0E">
        <w:rPr>
          <w:rFonts w:ascii="Times New Roman" w:hAnsi="Times New Roman"/>
        </w:rPr>
        <w:t xml:space="preserve">: </w:t>
      </w:r>
      <w:r>
        <w:rPr>
          <w:rFonts w:ascii="Times New Roman" w:hAnsi="Times New Roman"/>
        </w:rPr>
        <w:t>Design Visualization</w:t>
      </w:r>
      <w:bookmarkEnd w:id="26"/>
    </w:p>
    <w:p w14:paraId="4AB1D812" w14:textId="77777777" w:rsidR="00977D45" w:rsidRDefault="00977D45" w:rsidP="003678AA">
      <w:pPr>
        <w:rPr>
          <w:rFonts w:ascii="Times New Roman" w:hAnsi="Times New Roman" w:cs="Times New Roman"/>
          <w:sz w:val="24"/>
          <w:szCs w:val="24"/>
        </w:rPr>
      </w:pPr>
    </w:p>
    <w:p w14:paraId="21F117CD" w14:textId="77777777" w:rsidR="00DB3E8D" w:rsidRDefault="00DB3E8D">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2E9BD7A7" w14:textId="05DDE906" w:rsidR="00977D45" w:rsidRPr="00622B0E" w:rsidRDefault="00977D45" w:rsidP="00977D45">
      <w:pPr>
        <w:pStyle w:val="2011CurriculumTemplateHeadings"/>
        <w:pBdr>
          <w:bottom w:val="single" w:sz="12" w:space="1" w:color="auto"/>
        </w:pBdr>
        <w:rPr>
          <w:rFonts w:ascii="Times New Roman" w:hAnsi="Times New Roman"/>
        </w:rPr>
      </w:pPr>
      <w:bookmarkStart w:id="27" w:name="_Toc121491232"/>
      <w:r w:rsidRPr="00622B0E">
        <w:rPr>
          <w:rFonts w:ascii="Times New Roman" w:hAnsi="Times New Roman"/>
        </w:rPr>
        <w:lastRenderedPageBreak/>
        <w:t xml:space="preserve">Unit </w:t>
      </w:r>
      <w:r w:rsidR="007D7B01">
        <w:rPr>
          <w:rFonts w:ascii="Times New Roman" w:hAnsi="Times New Roman"/>
        </w:rPr>
        <w:t>5</w:t>
      </w:r>
      <w:r w:rsidRPr="00622B0E">
        <w:rPr>
          <w:rFonts w:ascii="Times New Roman" w:hAnsi="Times New Roman"/>
        </w:rPr>
        <w:t xml:space="preserve">: </w:t>
      </w:r>
      <w:r w:rsidR="00DC6481">
        <w:rPr>
          <w:rFonts w:ascii="Times New Roman" w:hAnsi="Times New Roman"/>
        </w:rPr>
        <w:t xml:space="preserve">Raster </w:t>
      </w:r>
      <w:r w:rsidR="00BF4EC6">
        <w:rPr>
          <w:rFonts w:ascii="Times New Roman" w:hAnsi="Times New Roman"/>
        </w:rPr>
        <w:t>Image</w:t>
      </w:r>
      <w:r w:rsidR="00DC6481">
        <w:rPr>
          <w:rFonts w:ascii="Times New Roman" w:hAnsi="Times New Roman"/>
        </w:rPr>
        <w:t xml:space="preserve"> Editing</w:t>
      </w:r>
      <w:bookmarkEnd w:id="27"/>
    </w:p>
    <w:p w14:paraId="2BACF6B7" w14:textId="77777777" w:rsidR="00977D45" w:rsidRPr="00622B0E" w:rsidRDefault="00977D45" w:rsidP="00977D45">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77D45" w:rsidRPr="00622B0E" w14:paraId="74B886F0" w14:textId="77777777" w:rsidTr="003E56CA">
        <w:tc>
          <w:tcPr>
            <w:tcW w:w="9360" w:type="dxa"/>
          </w:tcPr>
          <w:p w14:paraId="2581842D" w14:textId="77777777" w:rsidR="00977D45" w:rsidRPr="00622B0E" w:rsidRDefault="00977D45" w:rsidP="003E56CA">
            <w:pPr>
              <w:rPr>
                <w:b/>
              </w:rPr>
            </w:pPr>
            <w:r w:rsidRPr="00622B0E">
              <w:rPr>
                <w:b/>
              </w:rPr>
              <w:t>Competencies and Suggested Objectives</w:t>
            </w:r>
          </w:p>
        </w:tc>
      </w:tr>
      <w:tr w:rsidR="00977D45" w:rsidRPr="00622B0E" w14:paraId="796B2E0D" w14:textId="77777777" w:rsidTr="003E56CA">
        <w:tc>
          <w:tcPr>
            <w:tcW w:w="9360" w:type="dxa"/>
          </w:tcPr>
          <w:p w14:paraId="2FFF8A58" w14:textId="6A6B9B87" w:rsidR="00977D45" w:rsidRPr="00DC6481" w:rsidRDefault="00DC6481" w:rsidP="00DC6481">
            <w:pPr>
              <w:pStyle w:val="ListParagraph"/>
              <w:numPr>
                <w:ilvl w:val="0"/>
                <w:numId w:val="44"/>
              </w:numPr>
              <w:tabs>
                <w:tab w:val="left" w:pos="342"/>
              </w:tabs>
              <w:rPr>
                <w:color w:val="000000"/>
              </w:rPr>
            </w:pPr>
            <w:r>
              <w:rPr>
                <w:color w:val="000000"/>
              </w:rPr>
              <w:t>Explore raster image editing software</w:t>
            </w:r>
            <w:r w:rsidRPr="000F6BE8">
              <w:rPr>
                <w:color w:val="000000"/>
              </w:rPr>
              <w:t xml:space="preserve">. </w:t>
            </w:r>
            <w:r w:rsidRPr="000F6BE8">
              <w:rPr>
                <w:color w:val="000000"/>
                <w:vertAlign w:val="superscript"/>
              </w:rPr>
              <w:t>DOK</w:t>
            </w:r>
            <w:r>
              <w:rPr>
                <w:color w:val="000000"/>
                <w:vertAlign w:val="superscript"/>
              </w:rPr>
              <w:t>3</w:t>
            </w:r>
          </w:p>
        </w:tc>
      </w:tr>
      <w:tr w:rsidR="00977D45" w:rsidRPr="00622B0E" w14:paraId="1A68D807" w14:textId="77777777" w:rsidTr="003E56CA">
        <w:tc>
          <w:tcPr>
            <w:tcW w:w="9360" w:type="dxa"/>
          </w:tcPr>
          <w:p w14:paraId="1FD2B1FE" w14:textId="5FA75D97" w:rsidR="00977D45" w:rsidRPr="00DC6481" w:rsidRDefault="00DC6481" w:rsidP="00DC6481">
            <w:pPr>
              <w:pStyle w:val="ListParagraph"/>
              <w:numPr>
                <w:ilvl w:val="0"/>
                <w:numId w:val="44"/>
              </w:numPr>
              <w:tabs>
                <w:tab w:val="left" w:pos="342"/>
              </w:tabs>
              <w:ind w:left="343"/>
              <w:rPr>
                <w:color w:val="000000"/>
              </w:rPr>
            </w:pPr>
            <w:r w:rsidRPr="00FD171F">
              <w:rPr>
                <w:color w:val="000000"/>
              </w:rPr>
              <w:t xml:space="preserve">Demonstrate </w:t>
            </w:r>
            <w:r>
              <w:rPr>
                <w:color w:val="000000"/>
              </w:rPr>
              <w:t>image enhancement</w:t>
            </w:r>
            <w:r w:rsidRPr="00FD171F">
              <w:rPr>
                <w:color w:val="000000"/>
              </w:rPr>
              <w:t xml:space="preserve"> in </w:t>
            </w:r>
            <w:r>
              <w:rPr>
                <w:color w:val="000000"/>
              </w:rPr>
              <w:t>raster editing</w:t>
            </w:r>
            <w:r w:rsidRPr="00FD171F">
              <w:rPr>
                <w:color w:val="000000"/>
              </w:rPr>
              <w:t xml:space="preserve">. </w:t>
            </w:r>
            <w:r w:rsidRPr="00FD171F">
              <w:rPr>
                <w:color w:val="000000"/>
                <w:vertAlign w:val="superscript"/>
              </w:rPr>
              <w:t>DOK4</w:t>
            </w:r>
          </w:p>
          <w:p w14:paraId="0AA90E09" w14:textId="2DEA0C03" w:rsidR="00977D45" w:rsidRPr="00F849B0" w:rsidRDefault="00F849B0" w:rsidP="00DC6481">
            <w:pPr>
              <w:pStyle w:val="ListParagraph"/>
              <w:numPr>
                <w:ilvl w:val="1"/>
                <w:numId w:val="44"/>
              </w:numPr>
              <w:tabs>
                <w:tab w:val="left" w:pos="342"/>
              </w:tabs>
              <w:ind w:left="703"/>
              <w:rPr>
                <w:color w:val="000000"/>
              </w:rPr>
            </w:pPr>
            <w:r>
              <w:t>Explore color enhancement processes (e.g.</w:t>
            </w:r>
            <w:r w:rsidR="004D3192">
              <w:t>,</w:t>
            </w:r>
            <w:r>
              <w:t xml:space="preserve"> curves, highlights, midtones, shadows, etc.)</w:t>
            </w:r>
            <w:r w:rsidR="0097325B">
              <w:t>.</w:t>
            </w:r>
          </w:p>
          <w:p w14:paraId="4B731E93" w14:textId="2B0A14D0" w:rsidR="00F849B0" w:rsidRPr="00F849B0" w:rsidRDefault="00F849B0" w:rsidP="00F849B0">
            <w:pPr>
              <w:pStyle w:val="ListParagraph"/>
              <w:numPr>
                <w:ilvl w:val="1"/>
                <w:numId w:val="44"/>
              </w:numPr>
              <w:tabs>
                <w:tab w:val="left" w:pos="342"/>
              </w:tabs>
              <w:ind w:left="703"/>
              <w:rPr>
                <w:color w:val="000000"/>
              </w:rPr>
            </w:pPr>
            <w:r>
              <w:rPr>
                <w:color w:val="000000"/>
              </w:rPr>
              <w:t xml:space="preserve">Explore retouch tools </w:t>
            </w:r>
            <w:r w:rsidR="00890EC4">
              <w:rPr>
                <w:color w:val="000000"/>
              </w:rPr>
              <w:t xml:space="preserve">used </w:t>
            </w:r>
            <w:r>
              <w:rPr>
                <w:color w:val="000000"/>
              </w:rPr>
              <w:t xml:space="preserve">to enhance </w:t>
            </w:r>
            <w:r w:rsidR="00886DD8">
              <w:rPr>
                <w:color w:val="000000"/>
              </w:rPr>
              <w:t xml:space="preserve">raster </w:t>
            </w:r>
            <w:r>
              <w:rPr>
                <w:color w:val="000000"/>
              </w:rPr>
              <w:t>imag</w:t>
            </w:r>
            <w:r w:rsidR="00886DD8">
              <w:rPr>
                <w:color w:val="000000"/>
              </w:rPr>
              <w:t>es</w:t>
            </w:r>
            <w:r>
              <w:rPr>
                <w:color w:val="000000"/>
              </w:rPr>
              <w:t>.</w:t>
            </w:r>
          </w:p>
        </w:tc>
      </w:tr>
      <w:tr w:rsidR="00977D45" w:rsidRPr="00622B0E" w14:paraId="7C494128" w14:textId="77777777" w:rsidTr="003E56CA">
        <w:trPr>
          <w:trHeight w:val="53"/>
        </w:trPr>
        <w:tc>
          <w:tcPr>
            <w:tcW w:w="9360" w:type="dxa"/>
          </w:tcPr>
          <w:p w14:paraId="4D6F87E6" w14:textId="61D5D792" w:rsidR="00DC6481" w:rsidRPr="00DC6481" w:rsidRDefault="00DC6481" w:rsidP="00DC6481">
            <w:pPr>
              <w:pStyle w:val="ListParagraph"/>
              <w:numPr>
                <w:ilvl w:val="0"/>
                <w:numId w:val="44"/>
              </w:numPr>
              <w:tabs>
                <w:tab w:val="left" w:pos="342"/>
              </w:tabs>
              <w:rPr>
                <w:color w:val="000000"/>
              </w:rPr>
            </w:pPr>
            <w:r w:rsidRPr="00FD171F">
              <w:rPr>
                <w:color w:val="000000"/>
              </w:rPr>
              <w:t>Demonstrate</w:t>
            </w:r>
            <w:r w:rsidR="00F849B0">
              <w:rPr>
                <w:color w:val="000000"/>
              </w:rPr>
              <w:t xml:space="preserve"> the use of layers to perform advanced </w:t>
            </w:r>
            <w:r w:rsidR="001F0A26">
              <w:rPr>
                <w:color w:val="000000"/>
              </w:rPr>
              <w:t>raster</w:t>
            </w:r>
            <w:r w:rsidR="003B578A">
              <w:rPr>
                <w:color w:val="000000"/>
              </w:rPr>
              <w:t xml:space="preserve"> image</w:t>
            </w:r>
            <w:r w:rsidR="001F0A26">
              <w:rPr>
                <w:color w:val="000000"/>
              </w:rPr>
              <w:t xml:space="preserve"> editing </w:t>
            </w:r>
            <w:r w:rsidR="00F849B0">
              <w:rPr>
                <w:color w:val="000000"/>
              </w:rPr>
              <w:t>techniques</w:t>
            </w:r>
            <w:r w:rsidRPr="00FD171F">
              <w:rPr>
                <w:color w:val="000000"/>
              </w:rPr>
              <w:t xml:space="preserve">. </w:t>
            </w:r>
            <w:r w:rsidRPr="00FD171F">
              <w:rPr>
                <w:color w:val="000000"/>
                <w:vertAlign w:val="superscript"/>
              </w:rPr>
              <w:t>DOK4</w:t>
            </w:r>
          </w:p>
          <w:p w14:paraId="1AB98544" w14:textId="77777777" w:rsidR="00977D45" w:rsidRPr="00F849B0" w:rsidRDefault="00F849B0" w:rsidP="00DC6481">
            <w:pPr>
              <w:pStyle w:val="ListParagraph"/>
              <w:numPr>
                <w:ilvl w:val="1"/>
                <w:numId w:val="44"/>
              </w:numPr>
              <w:tabs>
                <w:tab w:val="left" w:pos="342"/>
              </w:tabs>
              <w:rPr>
                <w:color w:val="000000"/>
              </w:rPr>
            </w:pPr>
            <w:r>
              <w:t>Create layers for non-destructive editing.</w:t>
            </w:r>
          </w:p>
          <w:p w14:paraId="7CAFB896" w14:textId="32AF1867" w:rsidR="00F849B0" w:rsidRPr="00DC6481" w:rsidRDefault="00F849B0" w:rsidP="00DC6481">
            <w:pPr>
              <w:pStyle w:val="ListParagraph"/>
              <w:numPr>
                <w:ilvl w:val="1"/>
                <w:numId w:val="44"/>
              </w:numPr>
              <w:tabs>
                <w:tab w:val="left" w:pos="342"/>
              </w:tabs>
              <w:rPr>
                <w:color w:val="000000"/>
              </w:rPr>
            </w:pPr>
            <w:r>
              <w:rPr>
                <w:color w:val="000000"/>
              </w:rPr>
              <w:t>Create layer masks for partial image editing.</w:t>
            </w:r>
          </w:p>
        </w:tc>
      </w:tr>
    </w:tbl>
    <w:p w14:paraId="09683B56" w14:textId="77777777" w:rsidR="00977D45" w:rsidRDefault="00977D45" w:rsidP="003678AA">
      <w:pPr>
        <w:rPr>
          <w:rFonts w:ascii="Times New Roman" w:hAnsi="Times New Roman" w:cs="Times New Roman"/>
          <w:sz w:val="24"/>
          <w:szCs w:val="24"/>
        </w:rPr>
      </w:pPr>
    </w:p>
    <w:p w14:paraId="52F45D7A" w14:textId="1DE9A3B9" w:rsidR="009F7DB7" w:rsidRPr="00F849B0" w:rsidRDefault="009F7DB7" w:rsidP="003678AA">
      <w:pPr>
        <w:rPr>
          <w:rFonts w:ascii="Times New Roman" w:eastAsia="Times New Roman" w:hAnsi="Times New Roman" w:cs="Times New Roman"/>
          <w:noProof/>
          <w:color w:val="000000" w:themeColor="text1"/>
          <w:spacing w:val="30"/>
          <w:sz w:val="36"/>
          <w:szCs w:val="36"/>
        </w:rPr>
      </w:pPr>
      <w:r>
        <w:rPr>
          <w:rFonts w:ascii="Times New Roman" w:hAnsi="Times New Roman" w:cs="Times New Roman"/>
          <w:sz w:val="24"/>
          <w:szCs w:val="24"/>
        </w:rPr>
        <w:br w:type="page"/>
      </w:r>
    </w:p>
    <w:p w14:paraId="7493EE7A" w14:textId="1943E225" w:rsidR="0010547C" w:rsidRPr="00AD5050" w:rsidRDefault="0010547C" w:rsidP="0010547C">
      <w:pPr>
        <w:pStyle w:val="2011CurriculumTemplateHeadings"/>
        <w:pBdr>
          <w:bottom w:val="single" w:sz="12" w:space="1" w:color="auto"/>
        </w:pBdr>
        <w:rPr>
          <w:rFonts w:ascii="Times New Roman" w:hAnsi="Times New Roman"/>
        </w:rPr>
      </w:pPr>
      <w:bookmarkStart w:id="28" w:name="_Toc61505021"/>
      <w:bookmarkStart w:id="29" w:name="_Toc121491233"/>
      <w:r w:rsidRPr="00AD5050">
        <w:rPr>
          <w:rFonts w:ascii="Times New Roman" w:hAnsi="Times New Roman"/>
        </w:rPr>
        <w:lastRenderedPageBreak/>
        <w:t>Appendix: National Core Arts Standards</w:t>
      </w:r>
      <w:bookmarkEnd w:id="28"/>
      <w:bookmarkEnd w:id="29"/>
    </w:p>
    <w:p w14:paraId="6A30B587" w14:textId="77777777" w:rsidR="0010547C" w:rsidRPr="00517F9B" w:rsidRDefault="0010547C" w:rsidP="0010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bl>
      <w:tblPr>
        <w:tblStyle w:val="TableGrid1"/>
        <w:tblW w:w="5000" w:type="pct"/>
        <w:tblCellMar>
          <w:left w:w="115" w:type="dxa"/>
          <w:right w:w="115" w:type="dxa"/>
        </w:tblCellMar>
        <w:tblLook w:val="04A0" w:firstRow="1" w:lastRow="0" w:firstColumn="1" w:lastColumn="0" w:noHBand="0" w:noVBand="1"/>
      </w:tblPr>
      <w:tblGrid>
        <w:gridCol w:w="9350"/>
      </w:tblGrid>
      <w:tr w:rsidR="0010547C" w:rsidRPr="00517F9B" w14:paraId="45BE4F13" w14:textId="77777777" w:rsidTr="00965699">
        <w:trPr>
          <w:trHeight w:val="538"/>
        </w:trPr>
        <w:tc>
          <w:tcPr>
            <w:tcW w:w="5000" w:type="pct"/>
            <w:tcBorders>
              <w:top w:val="single" w:sz="4" w:space="0" w:color="auto"/>
              <w:left w:val="single" w:sz="4" w:space="0" w:color="auto"/>
              <w:bottom w:val="single" w:sz="4" w:space="0" w:color="auto"/>
              <w:right w:val="single" w:sz="4" w:space="0" w:color="auto"/>
            </w:tcBorders>
            <w:hideMark/>
          </w:tcPr>
          <w:p w14:paraId="69B0FBF1" w14:textId="7BD86E3B" w:rsidR="0010547C" w:rsidRPr="00517F9B" w:rsidRDefault="0010547C" w:rsidP="003E56CA">
            <w:pPr>
              <w:spacing w:before="120" w:after="120"/>
              <w:rPr>
                <w:b/>
                <w:highlight w:val="yellow"/>
              </w:rPr>
            </w:pPr>
            <w:r w:rsidRPr="00AD5050">
              <w:rPr>
                <w:b/>
              </w:rPr>
              <w:t>National Core Arts Standards and MS-CCR Media Arts Crosswalk for Graphic Design I</w:t>
            </w:r>
          </w:p>
        </w:tc>
      </w:tr>
    </w:tbl>
    <w:tbl>
      <w:tblPr>
        <w:tblStyle w:val="TableGrid1"/>
        <w:tblpPr w:leftFromText="180" w:rightFromText="180" w:vertAnchor="text" w:horzAnchor="margin" w:tblpY="2"/>
        <w:tblW w:w="5000" w:type="pct"/>
        <w:tblCellMar>
          <w:left w:w="115" w:type="dxa"/>
          <w:right w:w="115" w:type="dxa"/>
        </w:tblCellMar>
        <w:tblLook w:val="04A0" w:firstRow="1" w:lastRow="0" w:firstColumn="1" w:lastColumn="0" w:noHBand="0" w:noVBand="1"/>
      </w:tblPr>
      <w:tblGrid>
        <w:gridCol w:w="1708"/>
        <w:gridCol w:w="971"/>
        <w:gridCol w:w="1335"/>
        <w:gridCol w:w="1335"/>
        <w:gridCol w:w="1335"/>
        <w:gridCol w:w="1335"/>
        <w:gridCol w:w="1331"/>
      </w:tblGrid>
      <w:tr w:rsidR="00965699" w:rsidRPr="00517F9B" w14:paraId="49D12E11" w14:textId="77777777" w:rsidTr="00B327E1">
        <w:trPr>
          <w:trHeight w:val="509"/>
        </w:trPr>
        <w:tc>
          <w:tcPr>
            <w:tcW w:w="913" w:type="pct"/>
            <w:tcBorders>
              <w:top w:val="single" w:sz="4" w:space="0" w:color="auto"/>
              <w:left w:val="single" w:sz="4" w:space="0" w:color="auto"/>
              <w:bottom w:val="single" w:sz="4" w:space="0" w:color="auto"/>
              <w:right w:val="single" w:sz="4" w:space="0" w:color="auto"/>
            </w:tcBorders>
          </w:tcPr>
          <w:p w14:paraId="30EC75C7" w14:textId="77777777" w:rsidR="00ED6039" w:rsidRPr="00517F9B" w:rsidRDefault="00ED6039" w:rsidP="003E56CA">
            <w:pPr>
              <w:rPr>
                <w:b/>
                <w:sz w:val="16"/>
                <w:szCs w:val="16"/>
                <w:highlight w:val="yellow"/>
              </w:rPr>
            </w:pPr>
          </w:p>
        </w:tc>
        <w:tc>
          <w:tcPr>
            <w:tcW w:w="5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6F2004" w14:textId="77777777" w:rsidR="00ED6039" w:rsidRPr="00965699" w:rsidRDefault="00ED6039" w:rsidP="003E56CA">
            <w:pPr>
              <w:jc w:val="center"/>
              <w:rPr>
                <w:b/>
              </w:rPr>
            </w:pPr>
            <w:r w:rsidRPr="00965699">
              <w:rPr>
                <w:b/>
              </w:rPr>
              <w:t>Units</w:t>
            </w:r>
          </w:p>
        </w:tc>
        <w:tc>
          <w:tcPr>
            <w:tcW w:w="714" w:type="pct"/>
            <w:tcBorders>
              <w:top w:val="single" w:sz="4" w:space="0" w:color="auto"/>
              <w:left w:val="single" w:sz="4" w:space="0" w:color="auto"/>
              <w:bottom w:val="single" w:sz="4" w:space="0" w:color="auto"/>
              <w:right w:val="single" w:sz="4" w:space="0" w:color="auto"/>
            </w:tcBorders>
            <w:vAlign w:val="center"/>
            <w:hideMark/>
          </w:tcPr>
          <w:p w14:paraId="142C39A9" w14:textId="77777777" w:rsidR="00ED6039" w:rsidRPr="00965699" w:rsidRDefault="00ED6039" w:rsidP="003E56CA">
            <w:pPr>
              <w:jc w:val="center"/>
              <w:rPr>
                <w:b/>
              </w:rPr>
            </w:pPr>
            <w:r w:rsidRPr="00965699">
              <w:rPr>
                <w:b/>
              </w:rPr>
              <w:t>1</w:t>
            </w:r>
          </w:p>
        </w:tc>
        <w:tc>
          <w:tcPr>
            <w:tcW w:w="714" w:type="pct"/>
            <w:tcBorders>
              <w:top w:val="single" w:sz="4" w:space="0" w:color="auto"/>
              <w:left w:val="single" w:sz="4" w:space="0" w:color="auto"/>
              <w:bottom w:val="single" w:sz="4" w:space="0" w:color="auto"/>
              <w:right w:val="single" w:sz="4" w:space="0" w:color="auto"/>
            </w:tcBorders>
            <w:vAlign w:val="center"/>
            <w:hideMark/>
          </w:tcPr>
          <w:p w14:paraId="7FACB3C6" w14:textId="77777777" w:rsidR="00ED6039" w:rsidRPr="00965699" w:rsidRDefault="00ED6039" w:rsidP="003E56CA">
            <w:pPr>
              <w:jc w:val="center"/>
              <w:rPr>
                <w:b/>
              </w:rPr>
            </w:pPr>
            <w:r w:rsidRPr="00965699">
              <w:rPr>
                <w:b/>
              </w:rPr>
              <w:t>2</w:t>
            </w:r>
          </w:p>
        </w:tc>
        <w:tc>
          <w:tcPr>
            <w:tcW w:w="714" w:type="pct"/>
            <w:tcBorders>
              <w:top w:val="single" w:sz="4" w:space="0" w:color="auto"/>
              <w:left w:val="single" w:sz="4" w:space="0" w:color="auto"/>
              <w:bottom w:val="single" w:sz="4" w:space="0" w:color="auto"/>
              <w:right w:val="single" w:sz="4" w:space="0" w:color="auto"/>
            </w:tcBorders>
            <w:vAlign w:val="center"/>
            <w:hideMark/>
          </w:tcPr>
          <w:p w14:paraId="1F79B9A7" w14:textId="77777777" w:rsidR="00ED6039" w:rsidRPr="00965699" w:rsidRDefault="00ED6039" w:rsidP="003E56CA">
            <w:pPr>
              <w:jc w:val="center"/>
              <w:rPr>
                <w:b/>
              </w:rPr>
            </w:pPr>
            <w:r w:rsidRPr="00965699">
              <w:rPr>
                <w:b/>
              </w:rPr>
              <w:t>3</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D405ED" w14:textId="77777777" w:rsidR="00ED6039" w:rsidRPr="00965699" w:rsidRDefault="00ED6039" w:rsidP="003E56CA">
            <w:pPr>
              <w:jc w:val="center"/>
              <w:rPr>
                <w:b/>
              </w:rPr>
            </w:pPr>
            <w:r w:rsidRPr="00965699">
              <w:rPr>
                <w:b/>
              </w:rPr>
              <w:t>4</w:t>
            </w:r>
          </w:p>
        </w:tc>
        <w:tc>
          <w:tcPr>
            <w:tcW w:w="714" w:type="pct"/>
            <w:tcBorders>
              <w:top w:val="single" w:sz="4" w:space="0" w:color="auto"/>
              <w:left w:val="single" w:sz="4" w:space="0" w:color="auto"/>
              <w:bottom w:val="single" w:sz="4" w:space="0" w:color="auto"/>
              <w:right w:val="single" w:sz="4" w:space="0" w:color="auto"/>
            </w:tcBorders>
            <w:vAlign w:val="center"/>
            <w:hideMark/>
          </w:tcPr>
          <w:p w14:paraId="2FF408CD" w14:textId="77777777" w:rsidR="00ED6039" w:rsidRPr="00965699" w:rsidRDefault="00ED6039" w:rsidP="003E56CA">
            <w:pPr>
              <w:jc w:val="center"/>
              <w:rPr>
                <w:b/>
              </w:rPr>
            </w:pPr>
            <w:r w:rsidRPr="00965699">
              <w:rPr>
                <w:b/>
              </w:rPr>
              <w:t>5</w:t>
            </w:r>
          </w:p>
        </w:tc>
      </w:tr>
      <w:tr w:rsidR="00965699" w:rsidRPr="00517F9B" w14:paraId="299B21CE"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E11CE9" w14:textId="77777777" w:rsidR="00ED6039" w:rsidRPr="00965699" w:rsidRDefault="00ED6039" w:rsidP="003E56CA">
            <w:pPr>
              <w:rPr>
                <w:b/>
              </w:rPr>
            </w:pPr>
            <w:r w:rsidRPr="00965699">
              <w:rPr>
                <w:b/>
              </w:rPr>
              <w:t>Standards</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14:paraId="6F1F1592" w14:textId="77777777" w:rsidR="00ED6039" w:rsidRPr="00517F9B" w:rsidRDefault="00ED6039" w:rsidP="003E56CA">
            <w:pPr>
              <w:rPr>
                <w:b/>
                <w:sz w:val="16"/>
                <w:szCs w:val="16"/>
                <w:highlight w:val="yellow"/>
              </w:rPr>
            </w:pP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14:paraId="168B76DB" w14:textId="77777777" w:rsidR="00ED6039" w:rsidRPr="00517F9B" w:rsidRDefault="00ED6039" w:rsidP="003E56CA">
            <w:pPr>
              <w:rPr>
                <w:b/>
                <w:sz w:val="16"/>
                <w:szCs w:val="16"/>
                <w:highlight w:val="yellow"/>
              </w:rPr>
            </w:pP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14:paraId="7F5B69ED" w14:textId="77777777" w:rsidR="00ED6039" w:rsidRPr="00517F9B" w:rsidRDefault="00ED6039" w:rsidP="003E56CA">
            <w:pPr>
              <w:rPr>
                <w:b/>
                <w:sz w:val="16"/>
                <w:szCs w:val="16"/>
                <w:highlight w:val="yellow"/>
              </w:rPr>
            </w:pP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14:paraId="70FB960A" w14:textId="77777777" w:rsidR="00ED6039" w:rsidRPr="00517F9B" w:rsidRDefault="00ED6039" w:rsidP="003E56CA">
            <w:pPr>
              <w:rPr>
                <w:b/>
                <w:sz w:val="16"/>
                <w:szCs w:val="16"/>
                <w:highlight w:val="yellow"/>
              </w:rPr>
            </w:pP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14:paraId="7EB80207" w14:textId="77777777" w:rsidR="00ED6039" w:rsidRPr="00517F9B" w:rsidRDefault="00ED6039" w:rsidP="003E56CA">
            <w:pPr>
              <w:rPr>
                <w:b/>
                <w:sz w:val="16"/>
                <w:szCs w:val="16"/>
                <w:highlight w:val="yellow"/>
              </w:rPr>
            </w:pP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14:paraId="7432C53E" w14:textId="77777777" w:rsidR="00ED6039" w:rsidRPr="00517F9B" w:rsidRDefault="00ED6039" w:rsidP="003E56CA">
            <w:pPr>
              <w:rPr>
                <w:b/>
                <w:sz w:val="16"/>
                <w:szCs w:val="16"/>
                <w:highlight w:val="yellow"/>
              </w:rPr>
            </w:pPr>
          </w:p>
        </w:tc>
      </w:tr>
      <w:tr w:rsidR="00965699" w:rsidRPr="00517F9B" w14:paraId="7DF0DD2C"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3F6CA8B6" w14:textId="77777777" w:rsidR="00ED6039" w:rsidRPr="00965699" w:rsidRDefault="00ED6039" w:rsidP="003E56CA">
            <w:pPr>
              <w:rPr>
                <w:sz w:val="22"/>
                <w:szCs w:val="22"/>
              </w:rPr>
            </w:pPr>
            <w:r w:rsidRPr="00965699">
              <w:rPr>
                <w:sz w:val="22"/>
                <w:szCs w:val="22"/>
              </w:rPr>
              <w:t>MA: Cr1.</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469135E5"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4BCD5B9F" w14:textId="2A7CC34C"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2040BCE7"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6E9BB119"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65E5FB59" w14:textId="0F5CF222"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42E87B7E" w14:textId="7BC1CCAD" w:rsidR="00ED6039" w:rsidRPr="00965699" w:rsidRDefault="006D6E21" w:rsidP="003E56CA">
            <w:pPr>
              <w:jc w:val="center"/>
              <w:rPr>
                <w:sz w:val="22"/>
                <w:szCs w:val="22"/>
              </w:rPr>
            </w:pPr>
            <w:r w:rsidRPr="00965699">
              <w:rPr>
                <w:sz w:val="22"/>
                <w:szCs w:val="22"/>
              </w:rPr>
              <w:t>X</w:t>
            </w:r>
          </w:p>
        </w:tc>
      </w:tr>
      <w:tr w:rsidR="00965699" w:rsidRPr="00517F9B" w14:paraId="7ED250F4"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1C61D294" w14:textId="77777777" w:rsidR="00ED6039" w:rsidRPr="00965699" w:rsidRDefault="00ED6039" w:rsidP="003E56CA">
            <w:pPr>
              <w:rPr>
                <w:sz w:val="22"/>
                <w:szCs w:val="22"/>
              </w:rPr>
            </w:pPr>
            <w:r w:rsidRPr="00965699">
              <w:rPr>
                <w:sz w:val="22"/>
                <w:szCs w:val="22"/>
              </w:rPr>
              <w:t>MA: Cr2.</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6FD83953"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551C22E2"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33730A26"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5F5929AC"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7AA08B77" w14:textId="54D6103E"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7C134837" w14:textId="77777777" w:rsidR="00ED6039" w:rsidRPr="00965699" w:rsidRDefault="00ED6039" w:rsidP="003E56CA">
            <w:pPr>
              <w:jc w:val="center"/>
              <w:rPr>
                <w:sz w:val="22"/>
                <w:szCs w:val="22"/>
              </w:rPr>
            </w:pPr>
            <w:r w:rsidRPr="00965699">
              <w:rPr>
                <w:sz w:val="22"/>
                <w:szCs w:val="22"/>
              </w:rPr>
              <w:t>X</w:t>
            </w:r>
          </w:p>
        </w:tc>
      </w:tr>
      <w:tr w:rsidR="00965699" w:rsidRPr="00517F9B" w14:paraId="45300D23"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65789FF1" w14:textId="77777777" w:rsidR="00ED6039" w:rsidRPr="00965699" w:rsidRDefault="00ED6039" w:rsidP="003E56CA">
            <w:pPr>
              <w:rPr>
                <w:sz w:val="22"/>
                <w:szCs w:val="22"/>
              </w:rPr>
            </w:pPr>
            <w:r w:rsidRPr="00965699">
              <w:rPr>
                <w:sz w:val="22"/>
                <w:szCs w:val="22"/>
              </w:rPr>
              <w:t>MA: Cr3.</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5F9CD1C4"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1E2837A7"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07EBC748" w14:textId="0DF8870C" w:rsidR="00ED6039" w:rsidRPr="00965699" w:rsidRDefault="00353795"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7B48BED0" w14:textId="3339FD0E"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30CD3177"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4AEF7E78" w14:textId="52ADD674" w:rsidR="00ED6039" w:rsidRPr="00965699" w:rsidRDefault="006D6E21" w:rsidP="003E56CA">
            <w:pPr>
              <w:jc w:val="center"/>
              <w:rPr>
                <w:sz w:val="22"/>
                <w:szCs w:val="22"/>
              </w:rPr>
            </w:pPr>
            <w:r w:rsidRPr="00965699">
              <w:rPr>
                <w:sz w:val="22"/>
                <w:szCs w:val="22"/>
              </w:rPr>
              <w:t>X</w:t>
            </w:r>
          </w:p>
        </w:tc>
      </w:tr>
      <w:tr w:rsidR="00965699" w:rsidRPr="00517F9B" w14:paraId="683C35F4"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5F74C03E" w14:textId="77777777" w:rsidR="00ED6039" w:rsidRPr="00965699" w:rsidRDefault="00ED6039" w:rsidP="003E56CA">
            <w:pPr>
              <w:rPr>
                <w:sz w:val="22"/>
                <w:szCs w:val="22"/>
              </w:rPr>
            </w:pPr>
            <w:r w:rsidRPr="00965699">
              <w:rPr>
                <w:sz w:val="22"/>
                <w:szCs w:val="22"/>
              </w:rPr>
              <w:t>MA: Pr4.</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1D000422"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24AB5EA0"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5D59E488"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5CA12F63"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2EA3DE14"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5F8B7B6E" w14:textId="72090E35" w:rsidR="00ED6039" w:rsidRPr="00965699" w:rsidRDefault="006D6E21" w:rsidP="003E56CA">
            <w:pPr>
              <w:jc w:val="center"/>
              <w:rPr>
                <w:sz w:val="22"/>
                <w:szCs w:val="22"/>
              </w:rPr>
            </w:pPr>
            <w:r w:rsidRPr="00965699">
              <w:rPr>
                <w:sz w:val="22"/>
                <w:szCs w:val="22"/>
              </w:rPr>
              <w:t>X</w:t>
            </w:r>
          </w:p>
        </w:tc>
      </w:tr>
      <w:tr w:rsidR="00965699" w:rsidRPr="00517F9B" w14:paraId="08F185FE"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68EEBFEF" w14:textId="77777777" w:rsidR="00ED6039" w:rsidRPr="00965699" w:rsidRDefault="00ED6039" w:rsidP="003E56CA">
            <w:pPr>
              <w:rPr>
                <w:sz w:val="22"/>
                <w:szCs w:val="22"/>
              </w:rPr>
            </w:pPr>
            <w:r w:rsidRPr="00965699">
              <w:rPr>
                <w:sz w:val="22"/>
                <w:szCs w:val="22"/>
              </w:rPr>
              <w:t>MA: Pr5.</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2A461C0D"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5EAEEB99"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7791345B" w14:textId="607300F0"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189276DB"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45E66356" w14:textId="36F7D06E"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327DA16D" w14:textId="77777777" w:rsidR="00ED6039" w:rsidRPr="00965699" w:rsidRDefault="00ED6039" w:rsidP="003E56CA">
            <w:pPr>
              <w:jc w:val="center"/>
              <w:rPr>
                <w:sz w:val="22"/>
                <w:szCs w:val="22"/>
              </w:rPr>
            </w:pPr>
            <w:r w:rsidRPr="00965699">
              <w:rPr>
                <w:sz w:val="22"/>
                <w:szCs w:val="22"/>
              </w:rPr>
              <w:t>X</w:t>
            </w:r>
          </w:p>
        </w:tc>
      </w:tr>
      <w:tr w:rsidR="00965699" w:rsidRPr="00517F9B" w14:paraId="4D6EFBA3"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34AE2576" w14:textId="77777777" w:rsidR="00ED6039" w:rsidRPr="00965699" w:rsidRDefault="00ED6039" w:rsidP="003E56CA">
            <w:pPr>
              <w:rPr>
                <w:sz w:val="22"/>
                <w:szCs w:val="22"/>
              </w:rPr>
            </w:pPr>
            <w:r w:rsidRPr="00965699">
              <w:rPr>
                <w:sz w:val="22"/>
                <w:szCs w:val="22"/>
              </w:rPr>
              <w:t>MA: Pr6.</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17DFDE96"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026AD53F"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57838091"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6AE81ABC"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655689E4" w14:textId="18BF873F"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43F4E9BD" w14:textId="5C03CC3F" w:rsidR="00ED6039" w:rsidRPr="00965699" w:rsidRDefault="006D6E21" w:rsidP="003E56CA">
            <w:pPr>
              <w:jc w:val="center"/>
              <w:rPr>
                <w:sz w:val="22"/>
                <w:szCs w:val="22"/>
              </w:rPr>
            </w:pPr>
            <w:r w:rsidRPr="00965699">
              <w:rPr>
                <w:sz w:val="22"/>
                <w:szCs w:val="22"/>
              </w:rPr>
              <w:t>X</w:t>
            </w:r>
          </w:p>
        </w:tc>
      </w:tr>
      <w:tr w:rsidR="00965699" w:rsidRPr="00517F9B" w14:paraId="1ABD293A"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35B8857D" w14:textId="77777777" w:rsidR="00ED6039" w:rsidRPr="00965699" w:rsidRDefault="00ED6039" w:rsidP="003E56CA">
            <w:pPr>
              <w:rPr>
                <w:sz w:val="22"/>
                <w:szCs w:val="22"/>
              </w:rPr>
            </w:pPr>
            <w:r w:rsidRPr="00965699">
              <w:rPr>
                <w:sz w:val="22"/>
                <w:szCs w:val="22"/>
              </w:rPr>
              <w:t>MA: Re7.</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02E5EE1F"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49ECC958" w14:textId="06B4471E"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1BF503A6"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2199B725" w14:textId="1FC81499"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2113D6FE" w14:textId="59CAF371"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112B8BDE" w14:textId="77777777" w:rsidR="00ED6039" w:rsidRPr="00965699" w:rsidRDefault="00ED6039" w:rsidP="003E56CA">
            <w:pPr>
              <w:jc w:val="center"/>
              <w:rPr>
                <w:sz w:val="22"/>
                <w:szCs w:val="22"/>
              </w:rPr>
            </w:pPr>
          </w:p>
        </w:tc>
      </w:tr>
      <w:tr w:rsidR="00965699" w:rsidRPr="00517F9B" w14:paraId="31440E8F"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65E35755" w14:textId="77777777" w:rsidR="00ED6039" w:rsidRPr="00965699" w:rsidRDefault="00ED6039" w:rsidP="003E56CA">
            <w:pPr>
              <w:rPr>
                <w:sz w:val="22"/>
                <w:szCs w:val="22"/>
              </w:rPr>
            </w:pPr>
            <w:r w:rsidRPr="00965699">
              <w:rPr>
                <w:sz w:val="22"/>
                <w:szCs w:val="22"/>
              </w:rPr>
              <w:t>MA: Re8.</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5D9A39BC"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00A5C3AF" w14:textId="4D190B76"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7250B0A4"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1C9579E5" w14:textId="54D9853C"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2D71FE04" w14:textId="37D920B2"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092A9F4C" w14:textId="77777777" w:rsidR="00ED6039" w:rsidRPr="00965699" w:rsidRDefault="00ED6039" w:rsidP="003E56CA">
            <w:pPr>
              <w:jc w:val="center"/>
              <w:rPr>
                <w:sz w:val="22"/>
                <w:szCs w:val="22"/>
              </w:rPr>
            </w:pPr>
          </w:p>
        </w:tc>
      </w:tr>
      <w:tr w:rsidR="00965699" w:rsidRPr="00517F9B" w14:paraId="6F87DE50"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1AEF58C5" w14:textId="77777777" w:rsidR="00ED6039" w:rsidRPr="00965699" w:rsidRDefault="00ED6039" w:rsidP="003E56CA">
            <w:pPr>
              <w:rPr>
                <w:sz w:val="22"/>
                <w:szCs w:val="22"/>
              </w:rPr>
            </w:pPr>
            <w:r w:rsidRPr="00965699">
              <w:rPr>
                <w:sz w:val="22"/>
                <w:szCs w:val="22"/>
              </w:rPr>
              <w:t>MA: Re9.</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6B2D48B8"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434B9BCD"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46A4E31C" w14:textId="59EA294A"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3EA988A2" w14:textId="073EE3AA"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08EB7211"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4B83A707" w14:textId="77777777" w:rsidR="00ED6039" w:rsidRPr="00965699" w:rsidRDefault="00ED6039" w:rsidP="003E56CA">
            <w:pPr>
              <w:jc w:val="center"/>
              <w:rPr>
                <w:sz w:val="22"/>
                <w:szCs w:val="22"/>
              </w:rPr>
            </w:pPr>
          </w:p>
        </w:tc>
      </w:tr>
      <w:tr w:rsidR="00965699" w:rsidRPr="00517F9B" w14:paraId="0B54C20E"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4A68897D" w14:textId="77777777" w:rsidR="00ED6039" w:rsidRPr="00965699" w:rsidRDefault="00ED6039" w:rsidP="003E56CA">
            <w:pPr>
              <w:rPr>
                <w:sz w:val="22"/>
                <w:szCs w:val="22"/>
              </w:rPr>
            </w:pPr>
            <w:r w:rsidRPr="00965699">
              <w:rPr>
                <w:sz w:val="22"/>
                <w:szCs w:val="22"/>
              </w:rPr>
              <w:t>MA: Cn10.</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276F65F1"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77A686BE" w14:textId="12B093D4"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4A8C3011" w14:textId="4A4D35ED" w:rsidR="00ED6039" w:rsidRPr="00965699" w:rsidRDefault="006D6E21"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7F1CDE8E" w14:textId="1B23DFCB"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1192DA63" w14:textId="77777777" w:rsidR="00ED6039" w:rsidRPr="00965699" w:rsidRDefault="00ED6039"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hideMark/>
          </w:tcPr>
          <w:p w14:paraId="49D0B18D" w14:textId="77777777" w:rsidR="00ED6039" w:rsidRPr="00965699" w:rsidRDefault="00ED6039" w:rsidP="003E56CA">
            <w:pPr>
              <w:rPr>
                <w:sz w:val="22"/>
                <w:szCs w:val="22"/>
              </w:rPr>
            </w:pPr>
            <w:r w:rsidRPr="00965699">
              <w:rPr>
                <w:sz w:val="22"/>
                <w:szCs w:val="22"/>
              </w:rPr>
              <w:t xml:space="preserve"> </w:t>
            </w:r>
          </w:p>
        </w:tc>
      </w:tr>
      <w:tr w:rsidR="00965699" w:rsidRPr="00517F9B" w14:paraId="26CD5DBE" w14:textId="77777777" w:rsidTr="00B327E1">
        <w:trPr>
          <w:trHeight w:val="509"/>
        </w:trPr>
        <w:tc>
          <w:tcPr>
            <w:tcW w:w="912" w:type="pct"/>
            <w:tcBorders>
              <w:top w:val="single" w:sz="4" w:space="0" w:color="auto"/>
              <w:left w:val="single" w:sz="4" w:space="0" w:color="auto"/>
              <w:bottom w:val="single" w:sz="4" w:space="0" w:color="auto"/>
              <w:right w:val="single" w:sz="4" w:space="0" w:color="auto"/>
            </w:tcBorders>
            <w:vAlign w:val="center"/>
            <w:hideMark/>
          </w:tcPr>
          <w:p w14:paraId="4DA547E9" w14:textId="77777777" w:rsidR="00ED6039" w:rsidRPr="00965699" w:rsidRDefault="00ED6039" w:rsidP="003E56CA">
            <w:pPr>
              <w:rPr>
                <w:sz w:val="22"/>
                <w:szCs w:val="22"/>
              </w:rPr>
            </w:pPr>
            <w:r w:rsidRPr="00965699">
              <w:rPr>
                <w:sz w:val="22"/>
                <w:szCs w:val="22"/>
              </w:rPr>
              <w:t>MA: Cn11.</w:t>
            </w:r>
            <w:proofErr w:type="gramStart"/>
            <w:r w:rsidRPr="00965699">
              <w:rPr>
                <w:sz w:val="22"/>
                <w:szCs w:val="22"/>
              </w:rPr>
              <w:t>1.I</w:t>
            </w:r>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D9D9D9"/>
          </w:tcPr>
          <w:p w14:paraId="58C491A8" w14:textId="77777777" w:rsidR="00ED6039" w:rsidRPr="00965699" w:rsidRDefault="00ED6039" w:rsidP="003E56CA">
            <w:pP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0814B5F9" w14:textId="134A83A1" w:rsidR="00ED6039" w:rsidRPr="00965699" w:rsidRDefault="006B3CBD" w:rsidP="003E56CA">
            <w:pPr>
              <w:jc w:val="center"/>
              <w:rPr>
                <w:sz w:val="22"/>
                <w:szCs w:val="22"/>
              </w:rPr>
            </w:pPr>
            <w:r w:rsidRPr="00965699">
              <w:rPr>
                <w:sz w:val="22"/>
                <w:szCs w:val="22"/>
              </w:rPr>
              <w:t>X</w:t>
            </w:r>
          </w:p>
        </w:tc>
        <w:tc>
          <w:tcPr>
            <w:tcW w:w="714" w:type="pct"/>
            <w:tcBorders>
              <w:top w:val="single" w:sz="4" w:space="0" w:color="auto"/>
              <w:left w:val="single" w:sz="4" w:space="0" w:color="auto"/>
              <w:bottom w:val="single" w:sz="4" w:space="0" w:color="auto"/>
              <w:right w:val="single" w:sz="4" w:space="0" w:color="auto"/>
            </w:tcBorders>
            <w:vAlign w:val="center"/>
          </w:tcPr>
          <w:p w14:paraId="1D95C011" w14:textId="77777777"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14F5FEE8" w14:textId="0F1AB45F"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3C40BCA2" w14:textId="0E8649E0" w:rsidR="00ED6039" w:rsidRPr="00965699" w:rsidRDefault="00ED6039" w:rsidP="003E56CA">
            <w:pPr>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tcPr>
          <w:p w14:paraId="1A916F17" w14:textId="77777777" w:rsidR="00ED6039" w:rsidRPr="00965699" w:rsidRDefault="00ED6039" w:rsidP="003E56CA">
            <w:pPr>
              <w:jc w:val="center"/>
              <w:rPr>
                <w:sz w:val="22"/>
                <w:szCs w:val="22"/>
              </w:rPr>
            </w:pPr>
          </w:p>
        </w:tc>
      </w:tr>
    </w:tbl>
    <w:p w14:paraId="71D47128" w14:textId="77777777" w:rsidR="00AB30A6" w:rsidRDefault="00AB30A6" w:rsidP="0010547C">
      <w:pPr>
        <w:spacing w:line="240" w:lineRule="auto"/>
        <w:rPr>
          <w:rFonts w:ascii="Times New Roman" w:hAnsi="Times New Roman" w:cs="Times New Roman"/>
          <w:szCs w:val="24"/>
        </w:rPr>
      </w:pPr>
    </w:p>
    <w:p w14:paraId="0750106C" w14:textId="142530F9" w:rsidR="0010547C" w:rsidRPr="006D6E21" w:rsidRDefault="00965699" w:rsidP="0010547C">
      <w:pPr>
        <w:spacing w:line="240" w:lineRule="auto"/>
        <w:rPr>
          <w:rFonts w:ascii="Times New Roman" w:hAnsi="Times New Roman" w:cs="Times New Roman"/>
          <w:szCs w:val="24"/>
        </w:rPr>
      </w:pPr>
      <w:r>
        <w:rPr>
          <w:rFonts w:ascii="Times New Roman" w:hAnsi="Times New Roman" w:cs="Times New Roman"/>
          <w:szCs w:val="24"/>
        </w:rPr>
        <w:t>T</w:t>
      </w:r>
      <w:r w:rsidR="0010547C" w:rsidRPr="006D6E21">
        <w:rPr>
          <w:rFonts w:ascii="Times New Roman" w:hAnsi="Times New Roman" w:cs="Times New Roman"/>
          <w:szCs w:val="24"/>
        </w:rPr>
        <w:t xml:space="preserve">he </w:t>
      </w:r>
      <w:r w:rsidR="0010547C" w:rsidRPr="006D6E21">
        <w:rPr>
          <w:rFonts w:ascii="Times New Roman" w:hAnsi="Times New Roman" w:cs="Times New Roman"/>
          <w:i/>
          <w:szCs w:val="24"/>
        </w:rPr>
        <w:t>National Core Arts Standards</w:t>
      </w:r>
      <w:r w:rsidR="0010547C" w:rsidRPr="006D6E21">
        <w:rPr>
          <w:rFonts w:ascii="Times New Roman" w:hAnsi="Times New Roman" w:cs="Times New Roman"/>
          <w:szCs w:val="24"/>
        </w:rPr>
        <w:t xml:space="preserve"> from the National Coalition for Core Arts Standards (NCCAS) include national media arts standards for PreK-12</w:t>
      </w:r>
      <w:r w:rsidR="0010547C" w:rsidRPr="00886DD8">
        <w:rPr>
          <w:rFonts w:ascii="Times New Roman" w:hAnsi="Times New Roman" w:cs="Times New Roman"/>
          <w:szCs w:val="24"/>
        </w:rPr>
        <w:t>th</w:t>
      </w:r>
      <w:r w:rsidR="0010547C" w:rsidRPr="006D6E21">
        <w:rPr>
          <w:rFonts w:ascii="Times New Roman" w:hAnsi="Times New Roman" w:cs="Times New Roman"/>
          <w:szCs w:val="24"/>
        </w:rPr>
        <w:t xml:space="preserve"> grade. There are four artistic processes (Creating, Producing, Responding, and Connecting) and </w:t>
      </w:r>
      <w:r w:rsidR="00D35404">
        <w:rPr>
          <w:rFonts w:ascii="Times New Roman" w:hAnsi="Times New Roman" w:cs="Times New Roman"/>
          <w:szCs w:val="24"/>
        </w:rPr>
        <w:t>11</w:t>
      </w:r>
      <w:r w:rsidR="00D35404" w:rsidRPr="006D6E21">
        <w:rPr>
          <w:rFonts w:ascii="Times New Roman" w:hAnsi="Times New Roman" w:cs="Times New Roman"/>
          <w:szCs w:val="24"/>
        </w:rPr>
        <w:t xml:space="preserve"> </w:t>
      </w:r>
      <w:r w:rsidR="0010547C" w:rsidRPr="006D6E21">
        <w:rPr>
          <w:rFonts w:ascii="Times New Roman" w:hAnsi="Times New Roman" w:cs="Times New Roman"/>
          <w:szCs w:val="24"/>
        </w:rPr>
        <w:t>anchor standards within those four categories. At the high school level (</w:t>
      </w:r>
      <w:r w:rsidR="00D35404">
        <w:rPr>
          <w:rFonts w:ascii="Times New Roman" w:hAnsi="Times New Roman" w:cs="Times New Roman"/>
          <w:szCs w:val="24"/>
        </w:rPr>
        <w:t xml:space="preserve">Grades </w:t>
      </w:r>
      <w:r w:rsidR="0010547C" w:rsidRPr="006D6E21">
        <w:rPr>
          <w:rFonts w:ascii="Times New Roman" w:hAnsi="Times New Roman" w:cs="Times New Roman"/>
          <w:szCs w:val="24"/>
        </w:rPr>
        <w:t xml:space="preserve">9-12), there are three levels of achievement to obtain, including proficient, accomplished, and advanced. Each level is simply a different depth of understanding and mastery for the same anchor standard. For the simplicity of this document, we have aligned to only the proficient level of each anchor standard. The </w:t>
      </w:r>
      <w:r w:rsidR="0010547C" w:rsidRPr="006D6E21">
        <w:rPr>
          <w:rFonts w:ascii="Times New Roman" w:hAnsi="Times New Roman" w:cs="Times New Roman"/>
          <w:i/>
          <w:szCs w:val="24"/>
        </w:rPr>
        <w:t xml:space="preserve">Mississippi College- and Career-Readiness Arts Learning Standards for Media Arts </w:t>
      </w:r>
      <w:r w:rsidR="0010547C" w:rsidRPr="006D6E21">
        <w:rPr>
          <w:rFonts w:ascii="Times New Roman" w:hAnsi="Times New Roman" w:cs="Times New Roman"/>
          <w:szCs w:val="24"/>
        </w:rPr>
        <w:t>has adopted NCCAS</w:t>
      </w:r>
      <w:r w:rsidR="00FD3E27">
        <w:rPr>
          <w:rFonts w:ascii="Times New Roman" w:hAnsi="Times New Roman" w:cs="Times New Roman"/>
          <w:szCs w:val="24"/>
        </w:rPr>
        <w:t xml:space="preserve"> standards</w:t>
      </w:r>
      <w:r w:rsidR="0010547C" w:rsidRPr="006D6E21">
        <w:rPr>
          <w:rFonts w:ascii="Times New Roman" w:hAnsi="Times New Roman" w:cs="Times New Roman"/>
          <w:szCs w:val="24"/>
        </w:rPr>
        <w:t xml:space="preserve">, therefore the alignment table is the same for both. </w:t>
      </w:r>
    </w:p>
    <w:p w14:paraId="2592BF13" w14:textId="77777777" w:rsidR="0010547C" w:rsidRPr="006D6E21" w:rsidRDefault="0010547C" w:rsidP="0010547C">
      <w:pPr>
        <w:pStyle w:val="NoSpacing"/>
        <w:rPr>
          <w:rFonts w:ascii="Times New Roman" w:hAnsi="Times New Roman"/>
          <w:b/>
          <w:u w:val="single"/>
        </w:rPr>
      </w:pPr>
      <w:r w:rsidRPr="006D6E21">
        <w:rPr>
          <w:rFonts w:ascii="Times New Roman" w:hAnsi="Times New Roman"/>
          <w:b/>
          <w:u w:val="single"/>
        </w:rPr>
        <w:t>Creating</w:t>
      </w:r>
    </w:p>
    <w:p w14:paraId="09B90C74" w14:textId="77777777" w:rsidR="0010547C" w:rsidRPr="006D6E21" w:rsidRDefault="0010547C" w:rsidP="0010547C">
      <w:pPr>
        <w:pStyle w:val="NoSpacing"/>
        <w:numPr>
          <w:ilvl w:val="0"/>
          <w:numId w:val="37"/>
        </w:numPr>
        <w:rPr>
          <w:rFonts w:ascii="Times New Roman" w:hAnsi="Times New Roman"/>
        </w:rPr>
      </w:pPr>
      <w:r w:rsidRPr="006D6E21">
        <w:rPr>
          <w:rFonts w:ascii="Times New Roman" w:hAnsi="Times New Roman"/>
        </w:rPr>
        <w:t>Anchor Standard 1: Generate and conceptualize artistic ideas and work.</w:t>
      </w:r>
    </w:p>
    <w:p w14:paraId="1B1F7BBC" w14:textId="77777777" w:rsidR="0010547C" w:rsidRPr="006D6E21" w:rsidRDefault="0010547C" w:rsidP="0010547C">
      <w:pPr>
        <w:pStyle w:val="NoSpacing"/>
        <w:numPr>
          <w:ilvl w:val="1"/>
          <w:numId w:val="37"/>
        </w:numPr>
        <w:rPr>
          <w:rFonts w:ascii="Times New Roman" w:hAnsi="Times New Roman"/>
        </w:rPr>
      </w:pPr>
      <w:r w:rsidRPr="006D6E21">
        <w:rPr>
          <w:rFonts w:ascii="Times New Roman" w:hAnsi="Times New Roman"/>
        </w:rPr>
        <w:t>MA: Cr1.1.I – Use identified generative methods to formulate multiple ideas, develop artistic goals, and problem solve in media arts creation processes.</w:t>
      </w:r>
    </w:p>
    <w:p w14:paraId="21DA9A9D" w14:textId="77777777" w:rsidR="0010547C" w:rsidRPr="006D6E21" w:rsidRDefault="0010547C" w:rsidP="0010547C">
      <w:pPr>
        <w:pStyle w:val="NoSpacing"/>
        <w:ind w:left="1440"/>
        <w:rPr>
          <w:rFonts w:ascii="Times New Roman" w:hAnsi="Times New Roman"/>
        </w:rPr>
      </w:pPr>
    </w:p>
    <w:p w14:paraId="5A6A3F2B" w14:textId="77777777" w:rsidR="0010547C" w:rsidRPr="006D6E21" w:rsidRDefault="0010547C" w:rsidP="0010547C">
      <w:pPr>
        <w:pStyle w:val="NoSpacing"/>
        <w:numPr>
          <w:ilvl w:val="0"/>
          <w:numId w:val="37"/>
        </w:numPr>
        <w:rPr>
          <w:rFonts w:ascii="Times New Roman" w:hAnsi="Times New Roman"/>
        </w:rPr>
      </w:pPr>
      <w:r w:rsidRPr="006D6E21">
        <w:rPr>
          <w:rFonts w:ascii="Times New Roman" w:hAnsi="Times New Roman"/>
        </w:rPr>
        <w:t>Anchor Standard 2: Organize and develop artistic ideas and work.</w:t>
      </w:r>
    </w:p>
    <w:p w14:paraId="39062F0F" w14:textId="77777777" w:rsidR="0010547C" w:rsidRPr="006D6E21" w:rsidRDefault="0010547C" w:rsidP="0010547C">
      <w:pPr>
        <w:pStyle w:val="NoSpacing"/>
        <w:numPr>
          <w:ilvl w:val="1"/>
          <w:numId w:val="37"/>
        </w:numPr>
        <w:rPr>
          <w:rFonts w:ascii="Times New Roman" w:hAnsi="Times New Roman"/>
        </w:rPr>
      </w:pPr>
      <w:r w:rsidRPr="006D6E21">
        <w:rPr>
          <w:rFonts w:ascii="Times New Roman" w:hAnsi="Times New Roman"/>
        </w:rPr>
        <w:t>MA: Cr2.1.I – Apply aesthetic criteria in developing, proposing, and refining artistic ideas, plans, prototypes, and production processes for media arts productions, considering original inspirations, goals, and presentation context.</w:t>
      </w:r>
    </w:p>
    <w:p w14:paraId="3D483581" w14:textId="77777777" w:rsidR="0010547C" w:rsidRPr="006D6E21" w:rsidRDefault="0010547C" w:rsidP="0010547C">
      <w:pPr>
        <w:pStyle w:val="NoSpacing"/>
        <w:rPr>
          <w:rFonts w:ascii="Times New Roman" w:hAnsi="Times New Roman"/>
        </w:rPr>
      </w:pPr>
    </w:p>
    <w:p w14:paraId="163974A7" w14:textId="77777777" w:rsidR="0010547C" w:rsidRPr="006D6E21" w:rsidRDefault="0010547C" w:rsidP="0010547C">
      <w:pPr>
        <w:pStyle w:val="NoSpacing"/>
        <w:numPr>
          <w:ilvl w:val="0"/>
          <w:numId w:val="38"/>
        </w:numPr>
        <w:rPr>
          <w:rFonts w:ascii="Times New Roman" w:hAnsi="Times New Roman"/>
        </w:rPr>
      </w:pPr>
      <w:r w:rsidRPr="006D6E21">
        <w:rPr>
          <w:rFonts w:ascii="Times New Roman" w:hAnsi="Times New Roman"/>
        </w:rPr>
        <w:t>Anchor Standard 3: Refine and complete artistic work.</w:t>
      </w:r>
    </w:p>
    <w:p w14:paraId="353CD587" w14:textId="5884BA96" w:rsidR="0010547C" w:rsidRPr="006D6E21" w:rsidRDefault="0010547C" w:rsidP="0010547C">
      <w:pPr>
        <w:pStyle w:val="NoSpacing"/>
        <w:numPr>
          <w:ilvl w:val="1"/>
          <w:numId w:val="38"/>
        </w:numPr>
        <w:rPr>
          <w:rFonts w:ascii="Times New Roman" w:hAnsi="Times New Roman"/>
        </w:rPr>
      </w:pPr>
      <w:r w:rsidRPr="006D6E21">
        <w:rPr>
          <w:rFonts w:ascii="Times New Roman" w:hAnsi="Times New Roman"/>
        </w:rPr>
        <w:t xml:space="preserve">MA: C3.1.I – Create content and combine components to convey expression, purpose, and meaning in a variety of media arts productions, utilizing sets of associated principles, such as emphasis and exaggeration. Determine how elements and components can be altered for clear communication and </w:t>
      </w:r>
      <w:r w:rsidR="002F4C3C" w:rsidRPr="006D6E21">
        <w:rPr>
          <w:rFonts w:ascii="Times New Roman" w:hAnsi="Times New Roman"/>
        </w:rPr>
        <w:t>inten</w:t>
      </w:r>
      <w:r w:rsidR="002F4C3C">
        <w:rPr>
          <w:rFonts w:ascii="Times New Roman" w:hAnsi="Times New Roman"/>
        </w:rPr>
        <w:t>ded</w:t>
      </w:r>
      <w:r w:rsidR="002F4C3C" w:rsidRPr="006D6E21">
        <w:rPr>
          <w:rFonts w:ascii="Times New Roman" w:hAnsi="Times New Roman"/>
        </w:rPr>
        <w:t xml:space="preserve"> </w:t>
      </w:r>
      <w:proofErr w:type="gramStart"/>
      <w:r w:rsidRPr="006D6E21">
        <w:rPr>
          <w:rFonts w:ascii="Times New Roman" w:hAnsi="Times New Roman"/>
        </w:rPr>
        <w:t>effects, and</w:t>
      </w:r>
      <w:proofErr w:type="gramEnd"/>
      <w:r w:rsidRPr="006D6E21">
        <w:rPr>
          <w:rFonts w:ascii="Times New Roman" w:hAnsi="Times New Roman"/>
        </w:rPr>
        <w:t xml:space="preserve"> refine media artworks to improve clarity and purpose.</w:t>
      </w:r>
    </w:p>
    <w:p w14:paraId="79D871FC" w14:textId="77777777" w:rsidR="0010547C" w:rsidRPr="006D6E21" w:rsidRDefault="0010547C" w:rsidP="0010547C">
      <w:pPr>
        <w:pStyle w:val="NoSpacing"/>
        <w:rPr>
          <w:rFonts w:ascii="Times New Roman" w:hAnsi="Times New Roman"/>
        </w:rPr>
      </w:pPr>
    </w:p>
    <w:p w14:paraId="7F99B77F" w14:textId="77777777" w:rsidR="0010547C" w:rsidRPr="006D6E21" w:rsidRDefault="0010547C" w:rsidP="0010547C">
      <w:pPr>
        <w:pStyle w:val="NoSpacing"/>
        <w:rPr>
          <w:rFonts w:ascii="Times New Roman" w:hAnsi="Times New Roman"/>
          <w:b/>
          <w:u w:val="single"/>
        </w:rPr>
      </w:pPr>
      <w:r w:rsidRPr="006D6E21">
        <w:rPr>
          <w:rFonts w:ascii="Times New Roman" w:hAnsi="Times New Roman"/>
          <w:b/>
          <w:u w:val="single"/>
        </w:rPr>
        <w:t>Producing</w:t>
      </w:r>
    </w:p>
    <w:p w14:paraId="47217328" w14:textId="77777777" w:rsidR="0010547C" w:rsidRPr="006D6E21" w:rsidRDefault="0010547C" w:rsidP="0010547C">
      <w:pPr>
        <w:pStyle w:val="NoSpacing"/>
        <w:numPr>
          <w:ilvl w:val="0"/>
          <w:numId w:val="38"/>
        </w:numPr>
        <w:rPr>
          <w:rFonts w:ascii="Times New Roman" w:hAnsi="Times New Roman"/>
        </w:rPr>
      </w:pPr>
      <w:r w:rsidRPr="006D6E21">
        <w:rPr>
          <w:rFonts w:ascii="Times New Roman" w:hAnsi="Times New Roman"/>
        </w:rPr>
        <w:t>Anchor Standard 4: Select, analyze, and interpret artistic work for presentation.</w:t>
      </w:r>
    </w:p>
    <w:p w14:paraId="694B8E49" w14:textId="60DB2570" w:rsidR="0010547C" w:rsidRPr="006D6E21" w:rsidRDefault="0010547C" w:rsidP="0010547C">
      <w:pPr>
        <w:pStyle w:val="NoSpacing"/>
        <w:numPr>
          <w:ilvl w:val="1"/>
          <w:numId w:val="38"/>
        </w:numPr>
        <w:rPr>
          <w:rFonts w:ascii="Times New Roman" w:hAnsi="Times New Roman"/>
        </w:rPr>
      </w:pPr>
      <w:r w:rsidRPr="006D6E21">
        <w:rPr>
          <w:rFonts w:ascii="Times New Roman" w:hAnsi="Times New Roman"/>
        </w:rPr>
        <w:t>MA: Pr4.</w:t>
      </w:r>
      <w:proofErr w:type="gramStart"/>
      <w:r w:rsidRPr="006D6E21">
        <w:rPr>
          <w:rFonts w:ascii="Times New Roman" w:hAnsi="Times New Roman"/>
        </w:rPr>
        <w:t>1.I</w:t>
      </w:r>
      <w:proofErr w:type="gramEnd"/>
      <w:r w:rsidRPr="006D6E21">
        <w:rPr>
          <w:rFonts w:ascii="Times New Roman" w:hAnsi="Times New Roman"/>
        </w:rPr>
        <w:t xml:space="preserve"> </w:t>
      </w:r>
      <w:r w:rsidR="002F4C3C" w:rsidRPr="006D6E21">
        <w:rPr>
          <w:rFonts w:ascii="Times New Roman" w:hAnsi="Times New Roman"/>
        </w:rPr>
        <w:t xml:space="preserve">– </w:t>
      </w:r>
      <w:r w:rsidRPr="006D6E21">
        <w:rPr>
          <w:rFonts w:ascii="Times New Roman" w:hAnsi="Times New Roman"/>
        </w:rPr>
        <w:t>Integrate various arts, media art forms, and content into unified media arts productions, considering the reaction and interaction of the audience, such as experiential design.</w:t>
      </w:r>
    </w:p>
    <w:p w14:paraId="129E6EAC" w14:textId="77777777" w:rsidR="0010547C" w:rsidRPr="006D6E21" w:rsidRDefault="0010547C" w:rsidP="0010547C">
      <w:pPr>
        <w:pStyle w:val="NoSpacing"/>
        <w:rPr>
          <w:rFonts w:ascii="Times New Roman" w:hAnsi="Times New Roman"/>
        </w:rPr>
      </w:pPr>
    </w:p>
    <w:p w14:paraId="63088264" w14:textId="77777777" w:rsidR="0010547C" w:rsidRPr="006D6E21" w:rsidRDefault="0010547C" w:rsidP="0010547C">
      <w:pPr>
        <w:pStyle w:val="NoSpacing"/>
        <w:numPr>
          <w:ilvl w:val="0"/>
          <w:numId w:val="38"/>
        </w:numPr>
        <w:rPr>
          <w:rFonts w:ascii="Times New Roman" w:hAnsi="Times New Roman"/>
        </w:rPr>
      </w:pPr>
      <w:r w:rsidRPr="006D6E21">
        <w:rPr>
          <w:rFonts w:ascii="Times New Roman" w:hAnsi="Times New Roman"/>
        </w:rPr>
        <w:t>Anchor Standard 5: Develop and refine artistic techniques and work for presentation.</w:t>
      </w:r>
    </w:p>
    <w:p w14:paraId="587F2239" w14:textId="14987937" w:rsidR="0010547C" w:rsidRPr="006D6E21" w:rsidRDefault="0010547C" w:rsidP="0010547C">
      <w:pPr>
        <w:pStyle w:val="NoSpacing"/>
        <w:numPr>
          <w:ilvl w:val="1"/>
          <w:numId w:val="38"/>
        </w:numPr>
        <w:rPr>
          <w:rFonts w:ascii="Times New Roman" w:hAnsi="Times New Roman"/>
        </w:rPr>
      </w:pPr>
      <w:r w:rsidRPr="006D6E21">
        <w:rPr>
          <w:rFonts w:ascii="Times New Roman" w:hAnsi="Times New Roman"/>
        </w:rPr>
        <w:t>MA: Pr5.</w:t>
      </w:r>
      <w:proofErr w:type="gramStart"/>
      <w:r w:rsidRPr="006D6E21">
        <w:rPr>
          <w:rFonts w:ascii="Times New Roman" w:hAnsi="Times New Roman"/>
        </w:rPr>
        <w:t>1.I</w:t>
      </w:r>
      <w:proofErr w:type="gramEnd"/>
      <w:r w:rsidRPr="006D6E21">
        <w:rPr>
          <w:rFonts w:ascii="Times New Roman" w:hAnsi="Times New Roman"/>
        </w:rPr>
        <w:t xml:space="preserve"> – Demonstrate progression in artistic, design, technical, and soft skills</w:t>
      </w:r>
      <w:r w:rsidR="002F4C3C">
        <w:rPr>
          <w:rFonts w:ascii="Times New Roman" w:hAnsi="Times New Roman"/>
        </w:rPr>
        <w:t xml:space="preserve"> due to</w:t>
      </w:r>
      <w:r w:rsidRPr="006D6E21">
        <w:rPr>
          <w:rFonts w:ascii="Times New Roman" w:hAnsi="Times New Roman"/>
        </w:rPr>
        <w:t xml:space="preserve"> selecting and fulfilling specified roles in the production of a variety of media artworks. Develop and refine a determined range of creative and adaptive innovation abilities, such as design thinking and risk</w:t>
      </w:r>
      <w:r w:rsidR="002F4C3C">
        <w:rPr>
          <w:rFonts w:ascii="Times New Roman" w:hAnsi="Times New Roman"/>
        </w:rPr>
        <w:t>-</w:t>
      </w:r>
      <w:r w:rsidRPr="006D6E21">
        <w:rPr>
          <w:rFonts w:ascii="Times New Roman" w:hAnsi="Times New Roman"/>
        </w:rPr>
        <w:t>taking, in addressing identified challenges and constraints within and through media arts productions. Demonstrate adaptation and innovation through the combination of tools, techniques</w:t>
      </w:r>
      <w:r w:rsidR="002F4C3C">
        <w:rPr>
          <w:rFonts w:ascii="Times New Roman" w:hAnsi="Times New Roman"/>
        </w:rPr>
        <w:t>,</w:t>
      </w:r>
      <w:r w:rsidRPr="006D6E21">
        <w:rPr>
          <w:rFonts w:ascii="Times New Roman" w:hAnsi="Times New Roman"/>
        </w:rPr>
        <w:t xml:space="preserve"> and content in standard and innovative ways to communicate intent in the production of media artworks.</w:t>
      </w:r>
    </w:p>
    <w:p w14:paraId="2050D421" w14:textId="77777777" w:rsidR="0010547C" w:rsidRPr="006D6E21" w:rsidRDefault="0010547C" w:rsidP="0010547C">
      <w:pPr>
        <w:pStyle w:val="NoSpacing"/>
        <w:rPr>
          <w:rFonts w:ascii="Times New Roman" w:hAnsi="Times New Roman"/>
        </w:rPr>
      </w:pPr>
    </w:p>
    <w:p w14:paraId="57E6AD49" w14:textId="77777777" w:rsidR="0010547C" w:rsidRPr="006D6E21" w:rsidRDefault="0010547C" w:rsidP="0010547C">
      <w:pPr>
        <w:pStyle w:val="NoSpacing"/>
        <w:numPr>
          <w:ilvl w:val="0"/>
          <w:numId w:val="39"/>
        </w:numPr>
        <w:rPr>
          <w:rFonts w:ascii="Times New Roman" w:hAnsi="Times New Roman"/>
        </w:rPr>
      </w:pPr>
      <w:r w:rsidRPr="006D6E21">
        <w:rPr>
          <w:rFonts w:ascii="Times New Roman" w:hAnsi="Times New Roman"/>
        </w:rPr>
        <w:t>Anchor Standard 6: Convey meaning through the presentation of artistic work.</w:t>
      </w:r>
    </w:p>
    <w:p w14:paraId="4792A54E" w14:textId="25C37F29" w:rsidR="0010547C" w:rsidRPr="006D6E21" w:rsidRDefault="0010547C" w:rsidP="0010547C">
      <w:pPr>
        <w:pStyle w:val="NoSpacing"/>
        <w:numPr>
          <w:ilvl w:val="1"/>
          <w:numId w:val="39"/>
        </w:numPr>
        <w:rPr>
          <w:rFonts w:ascii="Times New Roman" w:hAnsi="Times New Roman"/>
        </w:rPr>
      </w:pPr>
      <w:r w:rsidRPr="006D6E21">
        <w:rPr>
          <w:rFonts w:ascii="Times New Roman" w:hAnsi="Times New Roman"/>
        </w:rPr>
        <w:t>MA: Pr6.1.I – Design the presentation and distribution of collections of media artworks, considering combinations of artworks, formats, and audiences. Evaluate and implement improvements in presenting media artworks, considering personal and local impacts such as the benefits for self and others.</w:t>
      </w:r>
    </w:p>
    <w:p w14:paraId="5FDC8EBB" w14:textId="77777777" w:rsidR="0010547C" w:rsidRPr="006D6E21" w:rsidRDefault="0010547C" w:rsidP="0010547C">
      <w:pPr>
        <w:pStyle w:val="NoSpacing"/>
        <w:rPr>
          <w:rFonts w:ascii="Times New Roman" w:hAnsi="Times New Roman"/>
        </w:rPr>
      </w:pPr>
    </w:p>
    <w:p w14:paraId="2B5C7D44" w14:textId="77777777" w:rsidR="0010547C" w:rsidRPr="006D6E21" w:rsidRDefault="0010547C" w:rsidP="0010547C">
      <w:pPr>
        <w:pStyle w:val="NoSpacing"/>
        <w:rPr>
          <w:rFonts w:ascii="Times New Roman" w:hAnsi="Times New Roman"/>
          <w:b/>
          <w:u w:val="single"/>
        </w:rPr>
      </w:pPr>
      <w:r w:rsidRPr="006D6E21">
        <w:rPr>
          <w:rFonts w:ascii="Times New Roman" w:hAnsi="Times New Roman"/>
          <w:b/>
          <w:u w:val="single"/>
        </w:rPr>
        <w:t>Responding</w:t>
      </w:r>
    </w:p>
    <w:p w14:paraId="163E71AC" w14:textId="77777777" w:rsidR="0010547C" w:rsidRPr="006D6E21" w:rsidRDefault="0010547C" w:rsidP="0010547C">
      <w:pPr>
        <w:pStyle w:val="NoSpacing"/>
        <w:numPr>
          <w:ilvl w:val="0"/>
          <w:numId w:val="39"/>
        </w:numPr>
        <w:rPr>
          <w:rFonts w:ascii="Times New Roman" w:hAnsi="Times New Roman"/>
        </w:rPr>
      </w:pPr>
      <w:r w:rsidRPr="006D6E21">
        <w:rPr>
          <w:rFonts w:ascii="Times New Roman" w:hAnsi="Times New Roman"/>
        </w:rPr>
        <w:t>Anchor Standard 7: Perceive and analyze artistic work.</w:t>
      </w:r>
    </w:p>
    <w:p w14:paraId="749B9066" w14:textId="44F4CC2D" w:rsidR="0010547C" w:rsidRPr="006D6E21" w:rsidRDefault="0010547C" w:rsidP="0010547C">
      <w:pPr>
        <w:pStyle w:val="NoSpacing"/>
        <w:numPr>
          <w:ilvl w:val="1"/>
          <w:numId w:val="39"/>
        </w:numPr>
        <w:rPr>
          <w:rFonts w:ascii="Times New Roman" w:hAnsi="Times New Roman"/>
        </w:rPr>
      </w:pPr>
      <w:r w:rsidRPr="006D6E21">
        <w:rPr>
          <w:rFonts w:ascii="Times New Roman" w:hAnsi="Times New Roman"/>
        </w:rPr>
        <w:t>MA: Re7.</w:t>
      </w:r>
      <w:proofErr w:type="gramStart"/>
      <w:r w:rsidRPr="006D6E21">
        <w:rPr>
          <w:rFonts w:ascii="Times New Roman" w:hAnsi="Times New Roman"/>
        </w:rPr>
        <w:t>1.I</w:t>
      </w:r>
      <w:proofErr w:type="gramEnd"/>
      <w:r w:rsidRPr="006D6E21">
        <w:rPr>
          <w:rFonts w:ascii="Times New Roman" w:hAnsi="Times New Roman"/>
        </w:rPr>
        <w:t xml:space="preserve"> </w:t>
      </w:r>
      <w:r w:rsidR="007228C5" w:rsidRPr="006D6E21">
        <w:rPr>
          <w:rFonts w:ascii="Times New Roman" w:hAnsi="Times New Roman"/>
        </w:rPr>
        <w:t xml:space="preserve">– </w:t>
      </w:r>
      <w:r w:rsidRPr="006D6E21">
        <w:rPr>
          <w:rFonts w:ascii="Times New Roman" w:hAnsi="Times New Roman"/>
        </w:rPr>
        <w:t>Analyze the qualities of and relationships between the components, style, and preferences communicated by media artworks and artists. Analyze how a variety of media artworks manage audience experience and create intention through multimodal perception.</w:t>
      </w:r>
    </w:p>
    <w:p w14:paraId="0EFF8CBF" w14:textId="77777777" w:rsidR="0010547C" w:rsidRPr="006D6E21" w:rsidRDefault="0010547C" w:rsidP="0010547C">
      <w:pPr>
        <w:pStyle w:val="NoSpacing"/>
        <w:rPr>
          <w:rFonts w:ascii="Times New Roman" w:hAnsi="Times New Roman"/>
        </w:rPr>
      </w:pPr>
    </w:p>
    <w:p w14:paraId="7CC7403E" w14:textId="77777777" w:rsidR="0010547C" w:rsidRPr="006D6E21" w:rsidRDefault="0010547C" w:rsidP="0010547C">
      <w:pPr>
        <w:pStyle w:val="NoSpacing"/>
        <w:numPr>
          <w:ilvl w:val="0"/>
          <w:numId w:val="39"/>
        </w:numPr>
        <w:rPr>
          <w:rFonts w:ascii="Times New Roman" w:hAnsi="Times New Roman"/>
        </w:rPr>
      </w:pPr>
      <w:r w:rsidRPr="006D6E21">
        <w:rPr>
          <w:rFonts w:ascii="Times New Roman" w:hAnsi="Times New Roman"/>
        </w:rPr>
        <w:t>Anchor Standard 8: Interpret intent and meaning in artistic work.</w:t>
      </w:r>
    </w:p>
    <w:p w14:paraId="02F887F5" w14:textId="6C1F1068" w:rsidR="0010547C" w:rsidRPr="006D6E21" w:rsidRDefault="0010547C" w:rsidP="0010547C">
      <w:pPr>
        <w:pStyle w:val="NoSpacing"/>
        <w:numPr>
          <w:ilvl w:val="1"/>
          <w:numId w:val="39"/>
        </w:numPr>
        <w:rPr>
          <w:rFonts w:ascii="Times New Roman" w:hAnsi="Times New Roman"/>
        </w:rPr>
      </w:pPr>
      <w:r w:rsidRPr="006D6E21">
        <w:rPr>
          <w:rFonts w:ascii="Times New Roman" w:hAnsi="Times New Roman"/>
        </w:rPr>
        <w:t>MA: Re8.</w:t>
      </w:r>
      <w:proofErr w:type="gramStart"/>
      <w:r w:rsidRPr="006D6E21">
        <w:rPr>
          <w:rFonts w:ascii="Times New Roman" w:hAnsi="Times New Roman"/>
        </w:rPr>
        <w:t>1.I</w:t>
      </w:r>
      <w:proofErr w:type="gramEnd"/>
      <w:r w:rsidRPr="006D6E21">
        <w:rPr>
          <w:rFonts w:ascii="Times New Roman" w:hAnsi="Times New Roman"/>
        </w:rPr>
        <w:t xml:space="preserve"> </w:t>
      </w:r>
      <w:r w:rsidR="007228C5" w:rsidRPr="006D6E21">
        <w:rPr>
          <w:rFonts w:ascii="Times New Roman" w:hAnsi="Times New Roman"/>
        </w:rPr>
        <w:t xml:space="preserve">– </w:t>
      </w:r>
      <w:r w:rsidRPr="006D6E21">
        <w:rPr>
          <w:rFonts w:ascii="Times New Roman" w:hAnsi="Times New Roman"/>
        </w:rPr>
        <w:t>Analyze the intent, meanings, and reception of a variety of media artworks, focusing on personal and cultural contexts.</w:t>
      </w:r>
    </w:p>
    <w:p w14:paraId="1384782E" w14:textId="77777777" w:rsidR="0010547C" w:rsidRPr="006D6E21" w:rsidRDefault="0010547C" w:rsidP="0010547C">
      <w:pPr>
        <w:pStyle w:val="NoSpacing"/>
        <w:rPr>
          <w:rFonts w:ascii="Times New Roman" w:hAnsi="Times New Roman"/>
        </w:rPr>
      </w:pPr>
    </w:p>
    <w:p w14:paraId="5C033CB3" w14:textId="77777777" w:rsidR="0010547C" w:rsidRPr="006D6E21" w:rsidRDefault="0010547C" w:rsidP="0010547C">
      <w:pPr>
        <w:pStyle w:val="NoSpacing"/>
        <w:numPr>
          <w:ilvl w:val="0"/>
          <w:numId w:val="40"/>
        </w:numPr>
        <w:rPr>
          <w:rFonts w:ascii="Times New Roman" w:hAnsi="Times New Roman"/>
        </w:rPr>
      </w:pPr>
      <w:r w:rsidRPr="006D6E21">
        <w:rPr>
          <w:rFonts w:ascii="Times New Roman" w:hAnsi="Times New Roman"/>
        </w:rPr>
        <w:t>Anchor Standard 9: Apply criteria to evaluate artistic work.</w:t>
      </w:r>
    </w:p>
    <w:p w14:paraId="033C9485" w14:textId="00D123D7" w:rsidR="0010547C" w:rsidRPr="006D6E21" w:rsidRDefault="0010547C" w:rsidP="0010547C">
      <w:pPr>
        <w:pStyle w:val="NoSpacing"/>
        <w:numPr>
          <w:ilvl w:val="1"/>
          <w:numId w:val="40"/>
        </w:numPr>
        <w:rPr>
          <w:rFonts w:ascii="Times New Roman" w:hAnsi="Times New Roman"/>
        </w:rPr>
      </w:pPr>
      <w:r w:rsidRPr="006D6E21">
        <w:rPr>
          <w:rFonts w:ascii="Times New Roman" w:hAnsi="Times New Roman"/>
        </w:rPr>
        <w:t>MA: Re9.</w:t>
      </w:r>
      <w:proofErr w:type="gramStart"/>
      <w:r w:rsidRPr="006D6E21">
        <w:rPr>
          <w:rFonts w:ascii="Times New Roman" w:hAnsi="Times New Roman"/>
        </w:rPr>
        <w:t>1.I</w:t>
      </w:r>
      <w:proofErr w:type="gramEnd"/>
      <w:r w:rsidRPr="006D6E21">
        <w:rPr>
          <w:rFonts w:ascii="Times New Roman" w:hAnsi="Times New Roman"/>
        </w:rPr>
        <w:t xml:space="preserve"> </w:t>
      </w:r>
      <w:r w:rsidR="007228C5" w:rsidRPr="006D6E21">
        <w:rPr>
          <w:rFonts w:ascii="Times New Roman" w:hAnsi="Times New Roman"/>
        </w:rPr>
        <w:t xml:space="preserve">– </w:t>
      </w:r>
      <w:r w:rsidRPr="006D6E21">
        <w:rPr>
          <w:rFonts w:ascii="Times New Roman" w:hAnsi="Times New Roman"/>
        </w:rPr>
        <w:t>Evaluate media artworks and production processes at decisive stages using identified criteria and considering context and artistic goals.</w:t>
      </w:r>
    </w:p>
    <w:p w14:paraId="461A5E99" w14:textId="77777777" w:rsidR="0010547C" w:rsidRPr="006D6E21" w:rsidRDefault="0010547C" w:rsidP="0010547C">
      <w:pPr>
        <w:pStyle w:val="NoSpacing"/>
        <w:rPr>
          <w:rFonts w:ascii="Times New Roman" w:hAnsi="Times New Roman"/>
        </w:rPr>
      </w:pPr>
    </w:p>
    <w:p w14:paraId="7CABFAD5" w14:textId="77777777" w:rsidR="0010547C" w:rsidRPr="006D6E21" w:rsidRDefault="0010547C" w:rsidP="0010547C">
      <w:pPr>
        <w:pStyle w:val="NoSpacing"/>
        <w:rPr>
          <w:rFonts w:ascii="Times New Roman" w:hAnsi="Times New Roman"/>
          <w:b/>
          <w:u w:val="single"/>
        </w:rPr>
      </w:pPr>
      <w:r w:rsidRPr="006D6E21">
        <w:rPr>
          <w:rFonts w:ascii="Times New Roman" w:hAnsi="Times New Roman"/>
          <w:b/>
          <w:u w:val="single"/>
        </w:rPr>
        <w:t>Connecting</w:t>
      </w:r>
    </w:p>
    <w:p w14:paraId="6CC2B9C2" w14:textId="77777777" w:rsidR="0010547C" w:rsidRPr="006D6E21" w:rsidRDefault="0010547C" w:rsidP="0010547C">
      <w:pPr>
        <w:pStyle w:val="NoSpacing"/>
        <w:numPr>
          <w:ilvl w:val="0"/>
          <w:numId w:val="40"/>
        </w:numPr>
        <w:rPr>
          <w:rFonts w:ascii="Times New Roman" w:hAnsi="Times New Roman"/>
        </w:rPr>
      </w:pPr>
      <w:r w:rsidRPr="006D6E21">
        <w:rPr>
          <w:rFonts w:ascii="Times New Roman" w:hAnsi="Times New Roman"/>
        </w:rPr>
        <w:t>Anchor Standard 10: Synthesize and relate knowledge and personal experiences to make art.</w:t>
      </w:r>
    </w:p>
    <w:p w14:paraId="055D3566" w14:textId="59EDEADD" w:rsidR="0010547C" w:rsidRPr="006D6E21" w:rsidRDefault="0010547C" w:rsidP="0010547C">
      <w:pPr>
        <w:pStyle w:val="NoSpacing"/>
        <w:numPr>
          <w:ilvl w:val="1"/>
          <w:numId w:val="40"/>
        </w:numPr>
        <w:rPr>
          <w:rFonts w:ascii="Times New Roman" w:hAnsi="Times New Roman"/>
        </w:rPr>
      </w:pPr>
      <w:r w:rsidRPr="006D6E21">
        <w:rPr>
          <w:rFonts w:ascii="Times New Roman" w:hAnsi="Times New Roman"/>
        </w:rPr>
        <w:t>MA: Cn10.</w:t>
      </w:r>
      <w:proofErr w:type="gramStart"/>
      <w:r w:rsidRPr="006D6E21">
        <w:rPr>
          <w:rFonts w:ascii="Times New Roman" w:hAnsi="Times New Roman"/>
        </w:rPr>
        <w:t>1.I</w:t>
      </w:r>
      <w:proofErr w:type="gramEnd"/>
      <w:r w:rsidRPr="006D6E21">
        <w:rPr>
          <w:rFonts w:ascii="Times New Roman" w:hAnsi="Times New Roman"/>
        </w:rPr>
        <w:t xml:space="preserve"> </w:t>
      </w:r>
      <w:r w:rsidR="00940AC0" w:rsidRPr="006D6E21">
        <w:rPr>
          <w:rFonts w:ascii="Times New Roman" w:hAnsi="Times New Roman"/>
        </w:rPr>
        <w:t xml:space="preserve">– </w:t>
      </w:r>
      <w:r w:rsidRPr="006D6E21">
        <w:rPr>
          <w:rFonts w:ascii="Times New Roman" w:hAnsi="Times New Roman"/>
        </w:rPr>
        <w:t xml:space="preserve">Access, evaluate, and integrate personal and external resources to inform the creation of original media artworks such as experiences, interests, and cultural experiences. Explain and demonstrate the use of media artworks to expand meaning and </w:t>
      </w:r>
      <w:r w:rsidRPr="006D6E21">
        <w:rPr>
          <w:rFonts w:ascii="Times New Roman" w:hAnsi="Times New Roman"/>
        </w:rPr>
        <w:lastRenderedPageBreak/>
        <w:t>knowledge and create cultural experiences, such as learning and sharing through online environments.</w:t>
      </w:r>
    </w:p>
    <w:p w14:paraId="63D64F83" w14:textId="77777777" w:rsidR="0010547C" w:rsidRPr="006D6E21" w:rsidRDefault="0010547C" w:rsidP="0010547C">
      <w:pPr>
        <w:pStyle w:val="NoSpacing"/>
        <w:rPr>
          <w:rFonts w:ascii="Times New Roman" w:hAnsi="Times New Roman"/>
        </w:rPr>
      </w:pPr>
    </w:p>
    <w:p w14:paraId="2FB53D0B" w14:textId="1DEE8EC7" w:rsidR="0010547C" w:rsidRPr="006D6E21" w:rsidRDefault="0010547C" w:rsidP="0010547C">
      <w:pPr>
        <w:pStyle w:val="NoSpacing"/>
        <w:numPr>
          <w:ilvl w:val="0"/>
          <w:numId w:val="40"/>
        </w:numPr>
        <w:rPr>
          <w:rFonts w:ascii="Times New Roman" w:hAnsi="Times New Roman"/>
        </w:rPr>
      </w:pPr>
      <w:r w:rsidRPr="006D6E21">
        <w:rPr>
          <w:rFonts w:ascii="Times New Roman" w:hAnsi="Times New Roman"/>
        </w:rPr>
        <w:t>Anchor Standard 11: Relate artistic ideas and work with societal, cultural, and historical context to deepen understanding.</w:t>
      </w:r>
    </w:p>
    <w:p w14:paraId="56F38A6A" w14:textId="6FA1EBBF" w:rsidR="0010547C" w:rsidRPr="006D6E21" w:rsidRDefault="0010547C" w:rsidP="0010547C">
      <w:pPr>
        <w:pStyle w:val="NoSpacing"/>
        <w:numPr>
          <w:ilvl w:val="1"/>
          <w:numId w:val="40"/>
        </w:numPr>
        <w:rPr>
          <w:rFonts w:ascii="Times New Roman" w:hAnsi="Times New Roman"/>
        </w:rPr>
      </w:pPr>
      <w:r w:rsidRPr="006D6E21">
        <w:rPr>
          <w:rFonts w:ascii="Times New Roman" w:hAnsi="Times New Roman"/>
        </w:rPr>
        <w:t>MA: Cn11.</w:t>
      </w:r>
      <w:proofErr w:type="gramStart"/>
      <w:r w:rsidRPr="006D6E21">
        <w:rPr>
          <w:rFonts w:ascii="Times New Roman" w:hAnsi="Times New Roman"/>
        </w:rPr>
        <w:t>1.I</w:t>
      </w:r>
      <w:proofErr w:type="gramEnd"/>
      <w:r w:rsidRPr="006D6E21">
        <w:rPr>
          <w:rFonts w:ascii="Times New Roman" w:hAnsi="Times New Roman"/>
        </w:rPr>
        <w:t xml:space="preserve"> </w:t>
      </w:r>
      <w:r w:rsidR="00940AC0" w:rsidRPr="006D6E21">
        <w:rPr>
          <w:rFonts w:ascii="Times New Roman" w:hAnsi="Times New Roman"/>
        </w:rPr>
        <w:t xml:space="preserve">– </w:t>
      </w:r>
      <w:r w:rsidRPr="006D6E21">
        <w:rPr>
          <w:rFonts w:ascii="Times New Roman" w:hAnsi="Times New Roman"/>
        </w:rPr>
        <w:t xml:space="preserve">Demonstrate and explain how media artworks and ideas relate to various contexts, purposes, and values such as social trends, power, equality, and personal/cultural identity. Critically evaluate and effectively interact with legal, technological, systemic, and vocational contexts of media arts, considering ethics, media literacy, social media, virtual worlds, and digital identity. </w:t>
      </w:r>
    </w:p>
    <w:p w14:paraId="414D6920" w14:textId="199ABE9A" w:rsidR="00217589" w:rsidRDefault="00217589" w:rsidP="00217589">
      <w:pPr>
        <w:tabs>
          <w:tab w:val="left" w:pos="2052"/>
        </w:tabs>
        <w:rPr>
          <w:rFonts w:ascii="Times New Roman" w:eastAsia="Times New Roman" w:hAnsi="Times New Roman" w:cs="Times New Roman"/>
          <w:noProof/>
          <w:color w:val="000000" w:themeColor="text1"/>
          <w:spacing w:val="30"/>
          <w:sz w:val="24"/>
          <w:szCs w:val="24"/>
        </w:rPr>
      </w:pPr>
    </w:p>
    <w:p w14:paraId="51CDCEDA" w14:textId="77777777" w:rsidR="00217589" w:rsidRPr="00217589" w:rsidRDefault="00217589" w:rsidP="00217589"/>
    <w:sectPr w:rsidR="00217589" w:rsidRPr="00217589"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1A23" w14:textId="77777777" w:rsidR="00290DF0" w:rsidRDefault="00290DF0" w:rsidP="009F7DB7">
      <w:pPr>
        <w:spacing w:after="0" w:line="240" w:lineRule="auto"/>
      </w:pPr>
      <w:r>
        <w:separator/>
      </w:r>
    </w:p>
  </w:endnote>
  <w:endnote w:type="continuationSeparator" w:id="0">
    <w:p w14:paraId="39A29985" w14:textId="77777777" w:rsidR="00290DF0" w:rsidRDefault="00290DF0"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Content>
      <w:p w14:paraId="26644778" w14:textId="2C6972C7" w:rsidR="003E56CA" w:rsidRDefault="003E56CA"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3E56CA" w:rsidRDefault="003E5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Content>
      <w:p w14:paraId="486CED0F" w14:textId="044EB91B" w:rsidR="003E56CA" w:rsidRPr="004B7834" w:rsidRDefault="003E56CA"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3E56CA" w:rsidRPr="004B7834" w:rsidRDefault="003E56CA">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9A0D" w14:textId="77777777" w:rsidR="00084EAC" w:rsidRDefault="0008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8F2A" w14:textId="77777777" w:rsidR="00290DF0" w:rsidRDefault="00290DF0" w:rsidP="009F7DB7">
      <w:pPr>
        <w:spacing w:after="0" w:line="240" w:lineRule="auto"/>
      </w:pPr>
      <w:r>
        <w:separator/>
      </w:r>
    </w:p>
  </w:footnote>
  <w:footnote w:type="continuationSeparator" w:id="0">
    <w:p w14:paraId="591CE12E" w14:textId="77777777" w:rsidR="00290DF0" w:rsidRDefault="00290DF0"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5A0C" w14:textId="77777777" w:rsidR="00084EAC" w:rsidRDefault="00084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83DF" w14:textId="64711C2D" w:rsidR="00084EAC" w:rsidRDefault="00084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C874" w14:textId="77777777" w:rsidR="00084EAC" w:rsidRDefault="000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8B1"/>
    <w:multiLevelType w:val="hybridMultilevel"/>
    <w:tmpl w:val="7158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E30F5"/>
    <w:multiLevelType w:val="hybridMultilevel"/>
    <w:tmpl w:val="D1D21F9A"/>
    <w:lvl w:ilvl="0" w:tplc="D534EBA6">
      <w:start w:val="1"/>
      <w:numFmt w:val="decimal"/>
      <w:lvlText w:val="%1."/>
      <w:lvlJc w:val="left"/>
      <w:pPr>
        <w:tabs>
          <w:tab w:val="num" w:pos="720"/>
        </w:tabs>
        <w:ind w:left="720" w:hanging="360"/>
      </w:pPr>
      <w:rPr>
        <w:rFonts w:hint="default"/>
      </w:rPr>
    </w:lvl>
    <w:lvl w:ilvl="1" w:tplc="D2407084">
      <w:start w:val="1"/>
      <w:numFmt w:val="lowerLetter"/>
      <w:lvlText w:val="%2."/>
      <w:lvlJc w:val="left"/>
      <w:pPr>
        <w:ind w:left="1448" w:hanging="36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6507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465EF"/>
    <w:multiLevelType w:val="hybridMultilevel"/>
    <w:tmpl w:val="9642CFC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15:restartNumberingAfterBreak="0">
    <w:nsid w:val="04F14331"/>
    <w:multiLevelType w:val="hybridMultilevel"/>
    <w:tmpl w:val="ED70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325F7C"/>
    <w:multiLevelType w:val="hybridMultilevel"/>
    <w:tmpl w:val="B136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1307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95946"/>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966D0"/>
    <w:multiLevelType w:val="multilevel"/>
    <w:tmpl w:val="E17842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49E6A01"/>
    <w:multiLevelType w:val="hybridMultilevel"/>
    <w:tmpl w:val="CD4C81DA"/>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0" w15:restartNumberingAfterBreak="0">
    <w:nsid w:val="29961914"/>
    <w:multiLevelType w:val="hybridMultilevel"/>
    <w:tmpl w:val="657A954E"/>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A82F3A"/>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434A"/>
    <w:multiLevelType w:val="hybridMultilevel"/>
    <w:tmpl w:val="56D2097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B6E9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0223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722E1"/>
    <w:multiLevelType w:val="hybridMultilevel"/>
    <w:tmpl w:val="F5C29B52"/>
    <w:lvl w:ilvl="0" w:tplc="D534EB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35B58"/>
    <w:multiLevelType w:val="hybridMultilevel"/>
    <w:tmpl w:val="101E9870"/>
    <w:lvl w:ilvl="0" w:tplc="04090019">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751B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2216A"/>
    <w:multiLevelType w:val="hybridMultilevel"/>
    <w:tmpl w:val="6D5265C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354AAB"/>
    <w:multiLevelType w:val="hybridMultilevel"/>
    <w:tmpl w:val="E46EF6D8"/>
    <w:lvl w:ilvl="0" w:tplc="D534EB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D53C33"/>
    <w:multiLevelType w:val="hybridMultilevel"/>
    <w:tmpl w:val="300E0400"/>
    <w:lvl w:ilvl="0" w:tplc="C22C8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3023F7"/>
    <w:multiLevelType w:val="hybridMultilevel"/>
    <w:tmpl w:val="C1CA1504"/>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0061C"/>
    <w:multiLevelType w:val="hybridMultilevel"/>
    <w:tmpl w:val="12243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3722C"/>
    <w:multiLevelType w:val="hybridMultilevel"/>
    <w:tmpl w:val="6D5265C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0251BB"/>
    <w:multiLevelType w:val="hybridMultilevel"/>
    <w:tmpl w:val="71264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814C37"/>
    <w:multiLevelType w:val="hybridMultilevel"/>
    <w:tmpl w:val="DD66267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D75D1F"/>
    <w:multiLevelType w:val="hybridMultilevel"/>
    <w:tmpl w:val="577A77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FF3E4C"/>
    <w:multiLevelType w:val="hybridMultilevel"/>
    <w:tmpl w:val="74902F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9C5859"/>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659C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F153D"/>
    <w:multiLevelType w:val="hybridMultilevel"/>
    <w:tmpl w:val="0DE67FBC"/>
    <w:lvl w:ilvl="0" w:tplc="0409000F">
      <w:start w:val="1"/>
      <w:numFmt w:val="decimal"/>
      <w:lvlText w:val="%1."/>
      <w:lvlJc w:val="left"/>
      <w:pPr>
        <w:ind w:left="904" w:hanging="360"/>
      </w:pPr>
      <w:rPr>
        <w:rFont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1" w15:restartNumberingAfterBreak="0">
    <w:nsid w:val="5DEC610F"/>
    <w:multiLevelType w:val="hybridMultilevel"/>
    <w:tmpl w:val="90F0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6869EA"/>
    <w:multiLevelType w:val="hybridMultilevel"/>
    <w:tmpl w:val="017C5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433E5"/>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6040F"/>
    <w:multiLevelType w:val="hybridMultilevel"/>
    <w:tmpl w:val="D3FCE43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31469"/>
    <w:multiLevelType w:val="hybridMultilevel"/>
    <w:tmpl w:val="79CC2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C30D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5DB4"/>
    <w:multiLevelType w:val="hybridMultilevel"/>
    <w:tmpl w:val="6004D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7098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E4677"/>
    <w:multiLevelType w:val="hybridMultilevel"/>
    <w:tmpl w:val="1D385F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F10D6F"/>
    <w:multiLevelType w:val="hybridMultilevel"/>
    <w:tmpl w:val="4ADAE648"/>
    <w:lvl w:ilvl="0" w:tplc="E78A5CF4">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34161"/>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41DC3"/>
    <w:multiLevelType w:val="hybridMultilevel"/>
    <w:tmpl w:val="07C2D7DA"/>
    <w:lvl w:ilvl="0" w:tplc="3E12C5FE">
      <w:start w:val="1"/>
      <w:numFmt w:val="decimal"/>
      <w:lvlText w:val="%1."/>
      <w:lvlJc w:val="left"/>
      <w:pPr>
        <w:ind w:left="720" w:hanging="360"/>
      </w:pPr>
      <w:rPr>
        <w:rFonts w:ascii="Calibri" w:eastAsia="Calibri" w:hAnsi="Calibri"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248BB"/>
    <w:multiLevelType w:val="hybridMultilevel"/>
    <w:tmpl w:val="74D0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471508">
    <w:abstractNumId w:val="37"/>
  </w:num>
  <w:num w:numId="2" w16cid:durableId="522986257">
    <w:abstractNumId w:val="1"/>
  </w:num>
  <w:num w:numId="3" w16cid:durableId="774062421">
    <w:abstractNumId w:val="19"/>
  </w:num>
  <w:num w:numId="4" w16cid:durableId="1298493645">
    <w:abstractNumId w:val="15"/>
  </w:num>
  <w:num w:numId="5" w16cid:durableId="1003358546">
    <w:abstractNumId w:val="5"/>
  </w:num>
  <w:num w:numId="6" w16cid:durableId="1008750341">
    <w:abstractNumId w:val="43"/>
  </w:num>
  <w:num w:numId="7" w16cid:durableId="120421982">
    <w:abstractNumId w:val="39"/>
  </w:num>
  <w:num w:numId="8" w16cid:durableId="1624263832">
    <w:abstractNumId w:val="22"/>
  </w:num>
  <w:num w:numId="9" w16cid:durableId="1675380279">
    <w:abstractNumId w:val="29"/>
    <w:lvlOverride w:ilvl="0">
      <w:startOverride w:val="1"/>
    </w:lvlOverride>
    <w:lvlOverride w:ilvl="1"/>
    <w:lvlOverride w:ilvl="2"/>
    <w:lvlOverride w:ilvl="3"/>
    <w:lvlOverride w:ilvl="4"/>
    <w:lvlOverride w:ilvl="5"/>
    <w:lvlOverride w:ilvl="6"/>
    <w:lvlOverride w:ilvl="7"/>
    <w:lvlOverride w:ilvl="8"/>
  </w:num>
  <w:num w:numId="10" w16cid:durableId="837888497">
    <w:abstractNumId w:val="2"/>
    <w:lvlOverride w:ilvl="0">
      <w:startOverride w:val="1"/>
    </w:lvlOverride>
    <w:lvlOverride w:ilvl="1"/>
    <w:lvlOverride w:ilvl="2"/>
    <w:lvlOverride w:ilvl="3"/>
    <w:lvlOverride w:ilvl="4"/>
    <w:lvlOverride w:ilvl="5"/>
    <w:lvlOverride w:ilvl="6"/>
    <w:lvlOverride w:ilvl="7"/>
    <w:lvlOverride w:ilvl="8"/>
  </w:num>
  <w:num w:numId="11" w16cid:durableId="2068609247">
    <w:abstractNumId w:val="28"/>
    <w:lvlOverride w:ilvl="0">
      <w:startOverride w:val="1"/>
    </w:lvlOverride>
    <w:lvlOverride w:ilvl="1"/>
    <w:lvlOverride w:ilvl="2"/>
    <w:lvlOverride w:ilvl="3"/>
    <w:lvlOverride w:ilvl="4"/>
    <w:lvlOverride w:ilvl="5"/>
    <w:lvlOverride w:ilvl="6"/>
    <w:lvlOverride w:ilvl="7"/>
    <w:lvlOverride w:ilvl="8"/>
  </w:num>
  <w:num w:numId="12" w16cid:durableId="1265265350">
    <w:abstractNumId w:val="14"/>
    <w:lvlOverride w:ilvl="0">
      <w:startOverride w:val="1"/>
    </w:lvlOverride>
    <w:lvlOverride w:ilvl="1"/>
    <w:lvlOverride w:ilvl="2"/>
    <w:lvlOverride w:ilvl="3"/>
    <w:lvlOverride w:ilvl="4"/>
    <w:lvlOverride w:ilvl="5"/>
    <w:lvlOverride w:ilvl="6"/>
    <w:lvlOverride w:ilvl="7"/>
    <w:lvlOverride w:ilvl="8"/>
  </w:num>
  <w:num w:numId="13" w16cid:durableId="140342663">
    <w:abstractNumId w:val="21"/>
    <w:lvlOverride w:ilvl="0">
      <w:startOverride w:val="1"/>
    </w:lvlOverride>
    <w:lvlOverride w:ilvl="1"/>
    <w:lvlOverride w:ilvl="2"/>
    <w:lvlOverride w:ilvl="3"/>
    <w:lvlOverride w:ilvl="4"/>
    <w:lvlOverride w:ilvl="5"/>
    <w:lvlOverride w:ilvl="6"/>
    <w:lvlOverride w:ilvl="7"/>
    <w:lvlOverride w:ilvl="8"/>
  </w:num>
  <w:num w:numId="14" w16cid:durableId="787814220">
    <w:abstractNumId w:val="36"/>
    <w:lvlOverride w:ilvl="0">
      <w:startOverride w:val="1"/>
    </w:lvlOverride>
    <w:lvlOverride w:ilvl="1"/>
    <w:lvlOverride w:ilvl="2"/>
    <w:lvlOverride w:ilvl="3"/>
    <w:lvlOverride w:ilvl="4"/>
    <w:lvlOverride w:ilvl="5"/>
    <w:lvlOverride w:ilvl="6"/>
    <w:lvlOverride w:ilvl="7"/>
    <w:lvlOverride w:ilvl="8"/>
  </w:num>
  <w:num w:numId="15" w16cid:durableId="1488862907">
    <w:abstractNumId w:val="33"/>
    <w:lvlOverride w:ilvl="0">
      <w:startOverride w:val="1"/>
    </w:lvlOverride>
    <w:lvlOverride w:ilvl="1"/>
    <w:lvlOverride w:ilvl="2"/>
    <w:lvlOverride w:ilvl="3"/>
    <w:lvlOverride w:ilvl="4"/>
    <w:lvlOverride w:ilvl="5"/>
    <w:lvlOverride w:ilvl="6"/>
    <w:lvlOverride w:ilvl="7"/>
    <w:lvlOverride w:ilvl="8"/>
  </w:num>
  <w:num w:numId="16" w16cid:durableId="2030252432">
    <w:abstractNumId w:val="6"/>
    <w:lvlOverride w:ilvl="0">
      <w:startOverride w:val="1"/>
    </w:lvlOverride>
    <w:lvlOverride w:ilvl="1"/>
    <w:lvlOverride w:ilvl="2"/>
    <w:lvlOverride w:ilvl="3"/>
    <w:lvlOverride w:ilvl="4"/>
    <w:lvlOverride w:ilvl="5"/>
    <w:lvlOverride w:ilvl="6"/>
    <w:lvlOverride w:ilvl="7"/>
    <w:lvlOverride w:ilvl="8"/>
  </w:num>
  <w:num w:numId="17" w16cid:durableId="687677363">
    <w:abstractNumId w:val="11"/>
    <w:lvlOverride w:ilvl="0">
      <w:startOverride w:val="1"/>
    </w:lvlOverride>
    <w:lvlOverride w:ilvl="1"/>
    <w:lvlOverride w:ilvl="2"/>
    <w:lvlOverride w:ilvl="3"/>
    <w:lvlOverride w:ilvl="4"/>
    <w:lvlOverride w:ilvl="5"/>
    <w:lvlOverride w:ilvl="6"/>
    <w:lvlOverride w:ilvl="7"/>
    <w:lvlOverride w:ilvl="8"/>
  </w:num>
  <w:num w:numId="18" w16cid:durableId="17857446">
    <w:abstractNumId w:val="7"/>
    <w:lvlOverride w:ilvl="0">
      <w:startOverride w:val="1"/>
    </w:lvlOverride>
    <w:lvlOverride w:ilvl="1"/>
    <w:lvlOverride w:ilvl="2"/>
    <w:lvlOverride w:ilvl="3"/>
    <w:lvlOverride w:ilvl="4"/>
    <w:lvlOverride w:ilvl="5"/>
    <w:lvlOverride w:ilvl="6"/>
    <w:lvlOverride w:ilvl="7"/>
    <w:lvlOverride w:ilvl="8"/>
  </w:num>
  <w:num w:numId="19" w16cid:durableId="987707529">
    <w:abstractNumId w:val="8"/>
    <w:lvlOverride w:ilvl="0">
      <w:startOverride w:val="1"/>
    </w:lvlOverride>
    <w:lvlOverride w:ilvl="1"/>
    <w:lvlOverride w:ilvl="2"/>
    <w:lvlOverride w:ilvl="3"/>
    <w:lvlOverride w:ilvl="4"/>
    <w:lvlOverride w:ilvl="5"/>
    <w:lvlOverride w:ilvl="6"/>
    <w:lvlOverride w:ilvl="7"/>
    <w:lvlOverride w:ilvl="8"/>
  </w:num>
  <w:num w:numId="20" w16cid:durableId="1901362348">
    <w:abstractNumId w:val="41"/>
    <w:lvlOverride w:ilvl="0">
      <w:startOverride w:val="1"/>
    </w:lvlOverride>
    <w:lvlOverride w:ilvl="1"/>
    <w:lvlOverride w:ilvl="2"/>
    <w:lvlOverride w:ilvl="3"/>
    <w:lvlOverride w:ilvl="4"/>
    <w:lvlOverride w:ilvl="5"/>
    <w:lvlOverride w:ilvl="6"/>
    <w:lvlOverride w:ilvl="7"/>
    <w:lvlOverride w:ilvl="8"/>
  </w:num>
  <w:num w:numId="21" w16cid:durableId="1739278837">
    <w:abstractNumId w:val="38"/>
    <w:lvlOverride w:ilvl="0">
      <w:startOverride w:val="1"/>
    </w:lvlOverride>
    <w:lvlOverride w:ilvl="1"/>
    <w:lvlOverride w:ilvl="2"/>
    <w:lvlOverride w:ilvl="3"/>
    <w:lvlOverride w:ilvl="4"/>
    <w:lvlOverride w:ilvl="5"/>
    <w:lvlOverride w:ilvl="6"/>
    <w:lvlOverride w:ilvl="7"/>
    <w:lvlOverride w:ilvl="8"/>
  </w:num>
  <w:num w:numId="22" w16cid:durableId="912398710">
    <w:abstractNumId w:val="17"/>
    <w:lvlOverride w:ilvl="0">
      <w:startOverride w:val="1"/>
    </w:lvlOverride>
    <w:lvlOverride w:ilvl="1"/>
    <w:lvlOverride w:ilvl="2"/>
    <w:lvlOverride w:ilvl="3"/>
    <w:lvlOverride w:ilvl="4"/>
    <w:lvlOverride w:ilvl="5"/>
    <w:lvlOverride w:ilvl="6"/>
    <w:lvlOverride w:ilvl="7"/>
    <w:lvlOverride w:ilvl="8"/>
  </w:num>
  <w:num w:numId="23" w16cid:durableId="1778714105">
    <w:abstractNumId w:val="13"/>
    <w:lvlOverride w:ilvl="0">
      <w:startOverride w:val="1"/>
    </w:lvlOverride>
    <w:lvlOverride w:ilvl="1"/>
    <w:lvlOverride w:ilvl="2"/>
    <w:lvlOverride w:ilvl="3"/>
    <w:lvlOverride w:ilvl="4"/>
    <w:lvlOverride w:ilvl="5"/>
    <w:lvlOverride w:ilvl="6"/>
    <w:lvlOverride w:ilvl="7"/>
    <w:lvlOverride w:ilvl="8"/>
  </w:num>
  <w:num w:numId="24" w16cid:durableId="922446760">
    <w:abstractNumId w:val="42"/>
    <w:lvlOverride w:ilvl="0">
      <w:startOverride w:val="1"/>
    </w:lvlOverride>
    <w:lvlOverride w:ilvl="1"/>
    <w:lvlOverride w:ilvl="2"/>
    <w:lvlOverride w:ilvl="3"/>
    <w:lvlOverride w:ilvl="4"/>
    <w:lvlOverride w:ilvl="5"/>
    <w:lvlOverride w:ilvl="6"/>
    <w:lvlOverride w:ilvl="7"/>
    <w:lvlOverride w:ilvl="8"/>
  </w:num>
  <w:num w:numId="25" w16cid:durableId="199708136">
    <w:abstractNumId w:val="35"/>
  </w:num>
  <w:num w:numId="26" w16cid:durableId="1232623278">
    <w:abstractNumId w:val="9"/>
  </w:num>
  <w:num w:numId="27" w16cid:durableId="867334053">
    <w:abstractNumId w:val="3"/>
  </w:num>
  <w:num w:numId="28" w16cid:durableId="2039161662">
    <w:abstractNumId w:val="34"/>
  </w:num>
  <w:num w:numId="29" w16cid:durableId="1989086231">
    <w:abstractNumId w:val="20"/>
  </w:num>
  <w:num w:numId="30" w16cid:durableId="738408289">
    <w:abstractNumId w:val="27"/>
  </w:num>
  <w:num w:numId="31" w16cid:durableId="481889743">
    <w:abstractNumId w:val="30"/>
  </w:num>
  <w:num w:numId="32" w16cid:durableId="1452212422">
    <w:abstractNumId w:val="2"/>
  </w:num>
  <w:num w:numId="33" w16cid:durableId="1229923112">
    <w:abstractNumId w:val="40"/>
  </w:num>
  <w:num w:numId="34" w16cid:durableId="520750257">
    <w:abstractNumId w:val="16"/>
  </w:num>
  <w:num w:numId="35" w16cid:durableId="1535001939">
    <w:abstractNumId w:val="12"/>
  </w:num>
  <w:num w:numId="36" w16cid:durableId="604729286">
    <w:abstractNumId w:val="26"/>
  </w:num>
  <w:num w:numId="37" w16cid:durableId="2005664397">
    <w:abstractNumId w:val="0"/>
  </w:num>
  <w:num w:numId="38" w16cid:durableId="649797517">
    <w:abstractNumId w:val="31"/>
  </w:num>
  <w:num w:numId="39" w16cid:durableId="121463633">
    <w:abstractNumId w:val="4"/>
  </w:num>
  <w:num w:numId="40" w16cid:durableId="951133485">
    <w:abstractNumId w:val="24"/>
  </w:num>
  <w:num w:numId="41" w16cid:durableId="1238176106">
    <w:abstractNumId w:val="25"/>
  </w:num>
  <w:num w:numId="42" w16cid:durableId="1539201221">
    <w:abstractNumId w:val="18"/>
  </w:num>
  <w:num w:numId="43" w16cid:durableId="549732669">
    <w:abstractNumId w:val="23"/>
  </w:num>
  <w:num w:numId="44" w16cid:durableId="473329073">
    <w:abstractNumId w:val="10"/>
  </w:num>
  <w:num w:numId="45" w16cid:durableId="20385821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2643"/>
    <w:rsid w:val="00021CF7"/>
    <w:rsid w:val="00024C76"/>
    <w:rsid w:val="00030EAB"/>
    <w:rsid w:val="00034A08"/>
    <w:rsid w:val="00035083"/>
    <w:rsid w:val="0003580C"/>
    <w:rsid w:val="00036A1C"/>
    <w:rsid w:val="00040179"/>
    <w:rsid w:val="00042BC0"/>
    <w:rsid w:val="00050DB9"/>
    <w:rsid w:val="0005446D"/>
    <w:rsid w:val="00060673"/>
    <w:rsid w:val="00084B99"/>
    <w:rsid w:val="00084EAC"/>
    <w:rsid w:val="000854FE"/>
    <w:rsid w:val="000A11E1"/>
    <w:rsid w:val="000A25E8"/>
    <w:rsid w:val="000B0366"/>
    <w:rsid w:val="000B03EF"/>
    <w:rsid w:val="000B2658"/>
    <w:rsid w:val="000B7721"/>
    <w:rsid w:val="000C6F7A"/>
    <w:rsid w:val="000D73A2"/>
    <w:rsid w:val="000E7D52"/>
    <w:rsid w:val="000F37EC"/>
    <w:rsid w:val="000F4A58"/>
    <w:rsid w:val="000F6BE8"/>
    <w:rsid w:val="0010547C"/>
    <w:rsid w:val="00106FF1"/>
    <w:rsid w:val="00111A34"/>
    <w:rsid w:val="00111F08"/>
    <w:rsid w:val="00114EC2"/>
    <w:rsid w:val="0011779B"/>
    <w:rsid w:val="00120310"/>
    <w:rsid w:val="00126BF0"/>
    <w:rsid w:val="00137A13"/>
    <w:rsid w:val="00143711"/>
    <w:rsid w:val="0014581C"/>
    <w:rsid w:val="001509BB"/>
    <w:rsid w:val="00162F32"/>
    <w:rsid w:val="00171B76"/>
    <w:rsid w:val="001726BE"/>
    <w:rsid w:val="001A011A"/>
    <w:rsid w:val="001A2AE5"/>
    <w:rsid w:val="001A3E9E"/>
    <w:rsid w:val="001B71F6"/>
    <w:rsid w:val="001D206C"/>
    <w:rsid w:val="001E0D87"/>
    <w:rsid w:val="001E4A8E"/>
    <w:rsid w:val="001F0A26"/>
    <w:rsid w:val="001F4525"/>
    <w:rsid w:val="001F54BE"/>
    <w:rsid w:val="0020018F"/>
    <w:rsid w:val="00201651"/>
    <w:rsid w:val="00201D88"/>
    <w:rsid w:val="002046FD"/>
    <w:rsid w:val="00204726"/>
    <w:rsid w:val="002110BA"/>
    <w:rsid w:val="0021410E"/>
    <w:rsid w:val="00217589"/>
    <w:rsid w:val="00217F36"/>
    <w:rsid w:val="0022232E"/>
    <w:rsid w:val="002238A5"/>
    <w:rsid w:val="00233702"/>
    <w:rsid w:val="00247487"/>
    <w:rsid w:val="002504B8"/>
    <w:rsid w:val="00253C47"/>
    <w:rsid w:val="002574C5"/>
    <w:rsid w:val="002600FB"/>
    <w:rsid w:val="00262D7F"/>
    <w:rsid w:val="002676FB"/>
    <w:rsid w:val="002801FF"/>
    <w:rsid w:val="002804C5"/>
    <w:rsid w:val="00290DF0"/>
    <w:rsid w:val="002A54F4"/>
    <w:rsid w:val="002C061A"/>
    <w:rsid w:val="002C39CA"/>
    <w:rsid w:val="002C662F"/>
    <w:rsid w:val="002D004E"/>
    <w:rsid w:val="002D2073"/>
    <w:rsid w:val="002D444C"/>
    <w:rsid w:val="002D4A3B"/>
    <w:rsid w:val="002D6DF4"/>
    <w:rsid w:val="002E231A"/>
    <w:rsid w:val="002E5311"/>
    <w:rsid w:val="002F15F8"/>
    <w:rsid w:val="002F3955"/>
    <w:rsid w:val="002F4C3C"/>
    <w:rsid w:val="00310842"/>
    <w:rsid w:val="00317DBF"/>
    <w:rsid w:val="00324E45"/>
    <w:rsid w:val="00327EC0"/>
    <w:rsid w:val="00330BC0"/>
    <w:rsid w:val="00331072"/>
    <w:rsid w:val="00331B93"/>
    <w:rsid w:val="00333077"/>
    <w:rsid w:val="003456E1"/>
    <w:rsid w:val="00353795"/>
    <w:rsid w:val="00360235"/>
    <w:rsid w:val="0036187A"/>
    <w:rsid w:val="00364662"/>
    <w:rsid w:val="003648E6"/>
    <w:rsid w:val="00364B09"/>
    <w:rsid w:val="003678AA"/>
    <w:rsid w:val="003740B4"/>
    <w:rsid w:val="0037450C"/>
    <w:rsid w:val="0037457D"/>
    <w:rsid w:val="00376A52"/>
    <w:rsid w:val="00381758"/>
    <w:rsid w:val="00391F09"/>
    <w:rsid w:val="003A3A2E"/>
    <w:rsid w:val="003A5AE9"/>
    <w:rsid w:val="003B14E2"/>
    <w:rsid w:val="003B55CC"/>
    <w:rsid w:val="003B578A"/>
    <w:rsid w:val="003C6BD9"/>
    <w:rsid w:val="003C73C4"/>
    <w:rsid w:val="003D4807"/>
    <w:rsid w:val="003E19EB"/>
    <w:rsid w:val="003E4560"/>
    <w:rsid w:val="003E56CA"/>
    <w:rsid w:val="003E7D56"/>
    <w:rsid w:val="003F0D1E"/>
    <w:rsid w:val="003F2B57"/>
    <w:rsid w:val="003F55C6"/>
    <w:rsid w:val="00440ED1"/>
    <w:rsid w:val="004452A3"/>
    <w:rsid w:val="0044716E"/>
    <w:rsid w:val="004527DD"/>
    <w:rsid w:val="00452DA9"/>
    <w:rsid w:val="0045565F"/>
    <w:rsid w:val="004573A8"/>
    <w:rsid w:val="00457F8C"/>
    <w:rsid w:val="0046491D"/>
    <w:rsid w:val="00475E94"/>
    <w:rsid w:val="004836A2"/>
    <w:rsid w:val="0049110B"/>
    <w:rsid w:val="00491F57"/>
    <w:rsid w:val="00493484"/>
    <w:rsid w:val="0049575A"/>
    <w:rsid w:val="004968E0"/>
    <w:rsid w:val="004A0B2D"/>
    <w:rsid w:val="004A1119"/>
    <w:rsid w:val="004A7C81"/>
    <w:rsid w:val="004B02CC"/>
    <w:rsid w:val="004B3A0C"/>
    <w:rsid w:val="004B7834"/>
    <w:rsid w:val="004C358F"/>
    <w:rsid w:val="004C4BA2"/>
    <w:rsid w:val="004C4E58"/>
    <w:rsid w:val="004D2C9D"/>
    <w:rsid w:val="004D3192"/>
    <w:rsid w:val="004E1E44"/>
    <w:rsid w:val="004E469A"/>
    <w:rsid w:val="004E4C92"/>
    <w:rsid w:val="004E5792"/>
    <w:rsid w:val="004F38CD"/>
    <w:rsid w:val="004F760D"/>
    <w:rsid w:val="00504378"/>
    <w:rsid w:val="0050494C"/>
    <w:rsid w:val="00510F5C"/>
    <w:rsid w:val="00513232"/>
    <w:rsid w:val="005240A8"/>
    <w:rsid w:val="0053109A"/>
    <w:rsid w:val="00532CAF"/>
    <w:rsid w:val="00534C10"/>
    <w:rsid w:val="00537123"/>
    <w:rsid w:val="00542D4C"/>
    <w:rsid w:val="00545BEA"/>
    <w:rsid w:val="00546AB1"/>
    <w:rsid w:val="005574E8"/>
    <w:rsid w:val="0056457D"/>
    <w:rsid w:val="00564666"/>
    <w:rsid w:val="0056481D"/>
    <w:rsid w:val="00573DFA"/>
    <w:rsid w:val="00584C33"/>
    <w:rsid w:val="00586254"/>
    <w:rsid w:val="00590D14"/>
    <w:rsid w:val="00594ED1"/>
    <w:rsid w:val="0059535B"/>
    <w:rsid w:val="005A68CC"/>
    <w:rsid w:val="005A78B3"/>
    <w:rsid w:val="005B1510"/>
    <w:rsid w:val="005D4DFA"/>
    <w:rsid w:val="005E54E7"/>
    <w:rsid w:val="005F0E0A"/>
    <w:rsid w:val="005F5830"/>
    <w:rsid w:val="00602C37"/>
    <w:rsid w:val="006110DE"/>
    <w:rsid w:val="00614382"/>
    <w:rsid w:val="006530E1"/>
    <w:rsid w:val="00660A53"/>
    <w:rsid w:val="00686F6E"/>
    <w:rsid w:val="006919D3"/>
    <w:rsid w:val="006927DF"/>
    <w:rsid w:val="006953D9"/>
    <w:rsid w:val="006B010D"/>
    <w:rsid w:val="006B28FA"/>
    <w:rsid w:val="006B3CBD"/>
    <w:rsid w:val="006B4E68"/>
    <w:rsid w:val="006D6E21"/>
    <w:rsid w:val="006E3CA3"/>
    <w:rsid w:val="006F1CA1"/>
    <w:rsid w:val="006F22C1"/>
    <w:rsid w:val="006F50DA"/>
    <w:rsid w:val="0071520F"/>
    <w:rsid w:val="00720623"/>
    <w:rsid w:val="007228C5"/>
    <w:rsid w:val="0072685A"/>
    <w:rsid w:val="00735D99"/>
    <w:rsid w:val="00740975"/>
    <w:rsid w:val="007421A2"/>
    <w:rsid w:val="007463A4"/>
    <w:rsid w:val="0074695F"/>
    <w:rsid w:val="00763E91"/>
    <w:rsid w:val="00765619"/>
    <w:rsid w:val="0077340D"/>
    <w:rsid w:val="00783784"/>
    <w:rsid w:val="00783A1E"/>
    <w:rsid w:val="00783FC0"/>
    <w:rsid w:val="007A5C31"/>
    <w:rsid w:val="007B132A"/>
    <w:rsid w:val="007B391D"/>
    <w:rsid w:val="007C6969"/>
    <w:rsid w:val="007D1822"/>
    <w:rsid w:val="007D7B01"/>
    <w:rsid w:val="007F3B00"/>
    <w:rsid w:val="007F532E"/>
    <w:rsid w:val="008015D1"/>
    <w:rsid w:val="00803889"/>
    <w:rsid w:val="008055D1"/>
    <w:rsid w:val="00805DCC"/>
    <w:rsid w:val="00812B0B"/>
    <w:rsid w:val="00826AC9"/>
    <w:rsid w:val="00843A27"/>
    <w:rsid w:val="00846CA3"/>
    <w:rsid w:val="00851D05"/>
    <w:rsid w:val="00855321"/>
    <w:rsid w:val="00861ECA"/>
    <w:rsid w:val="00862785"/>
    <w:rsid w:val="0087177E"/>
    <w:rsid w:val="00873B78"/>
    <w:rsid w:val="00874892"/>
    <w:rsid w:val="00876495"/>
    <w:rsid w:val="00886DD8"/>
    <w:rsid w:val="00890EC4"/>
    <w:rsid w:val="008A0515"/>
    <w:rsid w:val="008B6616"/>
    <w:rsid w:val="008B73B4"/>
    <w:rsid w:val="008C1D43"/>
    <w:rsid w:val="008C4CDF"/>
    <w:rsid w:val="008D1056"/>
    <w:rsid w:val="008D6B7D"/>
    <w:rsid w:val="008E3DBD"/>
    <w:rsid w:val="008E49CC"/>
    <w:rsid w:val="008E6D38"/>
    <w:rsid w:val="008F1714"/>
    <w:rsid w:val="008F25E4"/>
    <w:rsid w:val="008F6952"/>
    <w:rsid w:val="008F71E8"/>
    <w:rsid w:val="00901CC8"/>
    <w:rsid w:val="00903DEA"/>
    <w:rsid w:val="00912BD6"/>
    <w:rsid w:val="00915C06"/>
    <w:rsid w:val="0091680D"/>
    <w:rsid w:val="00924BB9"/>
    <w:rsid w:val="00937255"/>
    <w:rsid w:val="00940AC0"/>
    <w:rsid w:val="00950818"/>
    <w:rsid w:val="00951D38"/>
    <w:rsid w:val="00965699"/>
    <w:rsid w:val="0097325B"/>
    <w:rsid w:val="00973E64"/>
    <w:rsid w:val="00977D45"/>
    <w:rsid w:val="00980F06"/>
    <w:rsid w:val="009813B3"/>
    <w:rsid w:val="009866EB"/>
    <w:rsid w:val="009B21E2"/>
    <w:rsid w:val="009B7497"/>
    <w:rsid w:val="009D4D8A"/>
    <w:rsid w:val="009E190B"/>
    <w:rsid w:val="009F7DB7"/>
    <w:rsid w:val="00A0444B"/>
    <w:rsid w:val="00A04D2F"/>
    <w:rsid w:val="00A06307"/>
    <w:rsid w:val="00A0630D"/>
    <w:rsid w:val="00A17DC5"/>
    <w:rsid w:val="00A2214B"/>
    <w:rsid w:val="00A323E4"/>
    <w:rsid w:val="00A32F7D"/>
    <w:rsid w:val="00A52D2F"/>
    <w:rsid w:val="00A601B8"/>
    <w:rsid w:val="00A73C95"/>
    <w:rsid w:val="00A73F3B"/>
    <w:rsid w:val="00A75DB0"/>
    <w:rsid w:val="00A76E47"/>
    <w:rsid w:val="00A835DB"/>
    <w:rsid w:val="00A8463F"/>
    <w:rsid w:val="00A96F2E"/>
    <w:rsid w:val="00AA4F52"/>
    <w:rsid w:val="00AB0460"/>
    <w:rsid w:val="00AB30A6"/>
    <w:rsid w:val="00AB5059"/>
    <w:rsid w:val="00AB6727"/>
    <w:rsid w:val="00AB7015"/>
    <w:rsid w:val="00AC440E"/>
    <w:rsid w:val="00AC4BCA"/>
    <w:rsid w:val="00AD0334"/>
    <w:rsid w:val="00AD05A3"/>
    <w:rsid w:val="00AD1F09"/>
    <w:rsid w:val="00AD5050"/>
    <w:rsid w:val="00AE0AFF"/>
    <w:rsid w:val="00AF2FC2"/>
    <w:rsid w:val="00B00EE3"/>
    <w:rsid w:val="00B01FA5"/>
    <w:rsid w:val="00B047F9"/>
    <w:rsid w:val="00B04876"/>
    <w:rsid w:val="00B06D95"/>
    <w:rsid w:val="00B1480B"/>
    <w:rsid w:val="00B15A27"/>
    <w:rsid w:val="00B1745C"/>
    <w:rsid w:val="00B22323"/>
    <w:rsid w:val="00B26F02"/>
    <w:rsid w:val="00B327E1"/>
    <w:rsid w:val="00B354FA"/>
    <w:rsid w:val="00B35E53"/>
    <w:rsid w:val="00B3621D"/>
    <w:rsid w:val="00B40EE9"/>
    <w:rsid w:val="00B42C14"/>
    <w:rsid w:val="00B44B93"/>
    <w:rsid w:val="00B57F6E"/>
    <w:rsid w:val="00B62C76"/>
    <w:rsid w:val="00B637A8"/>
    <w:rsid w:val="00B73CE2"/>
    <w:rsid w:val="00B75C49"/>
    <w:rsid w:val="00BA2C07"/>
    <w:rsid w:val="00BA6611"/>
    <w:rsid w:val="00BB63B9"/>
    <w:rsid w:val="00BB7D15"/>
    <w:rsid w:val="00BC1552"/>
    <w:rsid w:val="00BC5240"/>
    <w:rsid w:val="00BD3E8E"/>
    <w:rsid w:val="00BE0BBE"/>
    <w:rsid w:val="00BE63B0"/>
    <w:rsid w:val="00BE65CE"/>
    <w:rsid w:val="00BE7490"/>
    <w:rsid w:val="00BF186B"/>
    <w:rsid w:val="00BF346E"/>
    <w:rsid w:val="00BF4EC6"/>
    <w:rsid w:val="00BF50BE"/>
    <w:rsid w:val="00C06C7B"/>
    <w:rsid w:val="00C33A66"/>
    <w:rsid w:val="00C51098"/>
    <w:rsid w:val="00C7458B"/>
    <w:rsid w:val="00C83FE4"/>
    <w:rsid w:val="00C84666"/>
    <w:rsid w:val="00C91B06"/>
    <w:rsid w:val="00CA5958"/>
    <w:rsid w:val="00CA6A5D"/>
    <w:rsid w:val="00CB2D9D"/>
    <w:rsid w:val="00CC1F16"/>
    <w:rsid w:val="00CC40A1"/>
    <w:rsid w:val="00CD7202"/>
    <w:rsid w:val="00CE174E"/>
    <w:rsid w:val="00CE3DEA"/>
    <w:rsid w:val="00CF6CC1"/>
    <w:rsid w:val="00CF73F1"/>
    <w:rsid w:val="00D03FA5"/>
    <w:rsid w:val="00D24355"/>
    <w:rsid w:val="00D309AA"/>
    <w:rsid w:val="00D31E86"/>
    <w:rsid w:val="00D33377"/>
    <w:rsid w:val="00D35404"/>
    <w:rsid w:val="00D379C6"/>
    <w:rsid w:val="00D47143"/>
    <w:rsid w:val="00D50041"/>
    <w:rsid w:val="00D50E57"/>
    <w:rsid w:val="00D51B43"/>
    <w:rsid w:val="00D5652C"/>
    <w:rsid w:val="00D64871"/>
    <w:rsid w:val="00D64C9E"/>
    <w:rsid w:val="00DA5C13"/>
    <w:rsid w:val="00DB0ED6"/>
    <w:rsid w:val="00DB2BD4"/>
    <w:rsid w:val="00DB3E8D"/>
    <w:rsid w:val="00DB45E9"/>
    <w:rsid w:val="00DC6481"/>
    <w:rsid w:val="00DD1DCE"/>
    <w:rsid w:val="00DD28FA"/>
    <w:rsid w:val="00DD3F10"/>
    <w:rsid w:val="00DF438F"/>
    <w:rsid w:val="00DF61E5"/>
    <w:rsid w:val="00DF659B"/>
    <w:rsid w:val="00E02001"/>
    <w:rsid w:val="00E03412"/>
    <w:rsid w:val="00E14DA0"/>
    <w:rsid w:val="00E16276"/>
    <w:rsid w:val="00E36A53"/>
    <w:rsid w:val="00E3719C"/>
    <w:rsid w:val="00E37A70"/>
    <w:rsid w:val="00E41122"/>
    <w:rsid w:val="00E46BD3"/>
    <w:rsid w:val="00E53D1E"/>
    <w:rsid w:val="00E5532C"/>
    <w:rsid w:val="00E607EB"/>
    <w:rsid w:val="00E64CA0"/>
    <w:rsid w:val="00E651D0"/>
    <w:rsid w:val="00E66387"/>
    <w:rsid w:val="00E7389D"/>
    <w:rsid w:val="00E87126"/>
    <w:rsid w:val="00E973DE"/>
    <w:rsid w:val="00EC7CBA"/>
    <w:rsid w:val="00ED2750"/>
    <w:rsid w:val="00ED400D"/>
    <w:rsid w:val="00ED6039"/>
    <w:rsid w:val="00EF0B09"/>
    <w:rsid w:val="00F075D7"/>
    <w:rsid w:val="00F13D4F"/>
    <w:rsid w:val="00F1554A"/>
    <w:rsid w:val="00F207B0"/>
    <w:rsid w:val="00F2135C"/>
    <w:rsid w:val="00F24A31"/>
    <w:rsid w:val="00F326E9"/>
    <w:rsid w:val="00F33701"/>
    <w:rsid w:val="00F35F2E"/>
    <w:rsid w:val="00F514AB"/>
    <w:rsid w:val="00F52FFC"/>
    <w:rsid w:val="00F539E7"/>
    <w:rsid w:val="00F61308"/>
    <w:rsid w:val="00F6356A"/>
    <w:rsid w:val="00F643B4"/>
    <w:rsid w:val="00F77835"/>
    <w:rsid w:val="00F800E4"/>
    <w:rsid w:val="00F849B0"/>
    <w:rsid w:val="00F93CCE"/>
    <w:rsid w:val="00FA1F6B"/>
    <w:rsid w:val="00FA43ED"/>
    <w:rsid w:val="00FA4C53"/>
    <w:rsid w:val="00FA66CC"/>
    <w:rsid w:val="00FB1D71"/>
    <w:rsid w:val="00FB42A0"/>
    <w:rsid w:val="00FB6F1D"/>
    <w:rsid w:val="00FC0C22"/>
    <w:rsid w:val="00FD171F"/>
    <w:rsid w:val="00FD3E27"/>
    <w:rsid w:val="00FF0F9E"/>
    <w:rsid w:val="00FF45D1"/>
    <w:rsid w:val="00FF5C03"/>
    <w:rsid w:val="00FF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FD3E27"/>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D64871"/>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B06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nationalartsstandards.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7DC7-5673-494C-8714-162C1D26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McDill, Kyle</cp:lastModifiedBy>
  <cp:revision>2</cp:revision>
  <dcterms:created xsi:type="dcterms:W3CDTF">2023-01-04T22:14:00Z</dcterms:created>
  <dcterms:modified xsi:type="dcterms:W3CDTF">2023-01-04T22:14:00Z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36e4fcf428a3d3fa613c9d3ada4eb56b27756bad1238883c99e9adab7cf01415</vt:lpwstr>
  </property>
</Properties>
</file>